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4F8FBA62" w:rsidR="005B3089" w:rsidRPr="008F6606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8F6606">
        <w:rPr>
          <w:rFonts w:eastAsia="Times New Roman"/>
          <w:spacing w:val="-16"/>
          <w:sz w:val="24"/>
          <w:szCs w:val="32"/>
        </w:rPr>
        <w:t xml:space="preserve">Załącznik nr </w:t>
      </w:r>
      <w:r w:rsidR="00DA70EF" w:rsidRPr="008F6606">
        <w:rPr>
          <w:rFonts w:eastAsia="Times New Roman"/>
          <w:spacing w:val="-16"/>
          <w:sz w:val="24"/>
          <w:szCs w:val="32"/>
        </w:rPr>
        <w:t>9</w:t>
      </w:r>
      <w:r w:rsidRPr="008F6606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171B86D1" w14:textId="263980BA" w:rsidR="005B3089" w:rsidRPr="008F6606" w:rsidRDefault="005B3089" w:rsidP="008F6606">
      <w:pPr>
        <w:spacing w:after="80" w:line="36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r w:rsidRPr="008F6606">
        <w:rPr>
          <w:rFonts w:eastAsia="Times New Roman"/>
          <w:sz w:val="24"/>
          <w:szCs w:val="24"/>
          <w:lang w:val="x-none" w:eastAsia="x-none"/>
        </w:rPr>
        <w:t>Nazwa i adres Wykonawcy:</w:t>
      </w:r>
    </w:p>
    <w:p w14:paraId="160FB98C" w14:textId="14146AD0" w:rsidR="005B3089" w:rsidRPr="008F6606" w:rsidRDefault="005B3089" w:rsidP="008F6606">
      <w:pPr>
        <w:shd w:val="clear" w:color="auto" w:fill="FFFFFF"/>
        <w:spacing w:line="360" w:lineRule="auto"/>
        <w:ind w:left="180" w:right="365"/>
        <w:rPr>
          <w:rFonts w:eastAsia="Times New Roman"/>
          <w:sz w:val="24"/>
          <w:szCs w:val="24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>W związku ze złożeniem oferty w postępowaniu o udzielenie zamówienia</w:t>
      </w:r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4DCB0357" w14:textId="6C7F420A" w:rsidR="00653382" w:rsidRPr="008F6606" w:rsidRDefault="00653382" w:rsidP="00653382">
      <w:pPr>
        <w:shd w:val="clear" w:color="auto" w:fill="FFFFFF"/>
        <w:spacing w:after="240" w:line="360" w:lineRule="auto"/>
        <w:ind w:left="180" w:right="365"/>
        <w:rPr>
          <w:rFonts w:eastAsia="Times New Roman"/>
          <w:b/>
          <w:bCs/>
          <w:sz w:val="24"/>
          <w:szCs w:val="24"/>
        </w:rPr>
      </w:pPr>
      <w:r w:rsidRPr="00653382">
        <w:rPr>
          <w:b/>
          <w:sz w:val="24"/>
          <w:szCs w:val="24"/>
        </w:rPr>
        <w:t>Remont drogi powiatowej nr 2426C Mogilno – Strzelce na odcinku od Białotula do Strzelec od km 6+541 do km 10+560 na długości 4,019 km</w:t>
      </w:r>
    </w:p>
    <w:p w14:paraId="48FAE550" w14:textId="554DEC80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4169FD">
        <w:rPr>
          <w:rFonts w:eastAsia="Times New Roman"/>
          <w:lang w:eastAsia="x-none"/>
        </w:rPr>
        <w:t xml:space="preserve">  </w:t>
      </w: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>w celu</w:t>
      </w:r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warunku </w:t>
      </w:r>
      <w:r w:rsidRPr="008F6606">
        <w:rPr>
          <w:rFonts w:eastAsia="Times New Roman"/>
          <w:sz w:val="24"/>
          <w:szCs w:val="24"/>
          <w:lang w:eastAsia="x-none"/>
        </w:rPr>
        <w:t>udziału w postępowaniu 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19E28A72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653382">
      <w:rPr>
        <w:b/>
        <w:sz w:val="24"/>
        <w:szCs w:val="24"/>
      </w:rPr>
      <w:t>6</w:t>
    </w:r>
    <w:r w:rsidRPr="008F6606">
      <w:rPr>
        <w:b/>
        <w:sz w:val="24"/>
        <w:szCs w:val="24"/>
      </w:rPr>
      <w:t>.202</w:t>
    </w:r>
    <w:r w:rsidR="00DA70EF" w:rsidRPr="008F6606">
      <w:rPr>
        <w:b/>
        <w:sz w:val="24"/>
        <w:szCs w:val="24"/>
      </w:rPr>
      <w:t>2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F02ED"/>
    <w:rsid w:val="004C3118"/>
    <w:rsid w:val="005B3089"/>
    <w:rsid w:val="00653382"/>
    <w:rsid w:val="006A2FBC"/>
    <w:rsid w:val="00794CB8"/>
    <w:rsid w:val="007C57C9"/>
    <w:rsid w:val="008F6606"/>
    <w:rsid w:val="009B07C3"/>
    <w:rsid w:val="00AD685B"/>
    <w:rsid w:val="00B4106A"/>
    <w:rsid w:val="00DA70EF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10</cp:revision>
  <dcterms:created xsi:type="dcterms:W3CDTF">2021-05-14T10:16:00Z</dcterms:created>
  <dcterms:modified xsi:type="dcterms:W3CDTF">2022-07-19T13:03:00Z</dcterms:modified>
</cp:coreProperties>
</file>