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5440F72"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6345C0">
        <w:rPr>
          <w:rFonts w:ascii="Arial" w:hAnsi="Arial" w:cs="Arial"/>
          <w:b/>
          <w:bCs/>
          <w:color w:val="auto"/>
          <w:sz w:val="28"/>
          <w:szCs w:val="28"/>
        </w:rPr>
        <w:t>6</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334FD499"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A82F52">
        <w:rPr>
          <w:rFonts w:ascii="Arial" w:hAnsi="Arial" w:cs="Arial"/>
          <w:color w:val="auto"/>
        </w:rPr>
        <w:t>3</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7269A05F"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r w:rsidR="00C85454" w:rsidRPr="00C85454">
        <w:rPr>
          <w:rFonts w:ascii="Arial" w:hAnsi="Arial" w:cs="Arial"/>
          <w:color w:val="auto"/>
        </w:rPr>
        <w:t>t.j. Dz. U. z 2022 r. poz. 1710 z późn. zm.</w:t>
      </w:r>
      <w:r w:rsidR="00A35671" w:rsidRPr="004B5430">
        <w:rPr>
          <w:rFonts w:ascii="Arial" w:hAnsi="Arial" w:cs="Arial"/>
          <w:color w:val="auto"/>
        </w:rPr>
        <w:t xml:space="preserve">) – dalej p.z.p.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332BE4" w:rsidRPr="00332BE4">
        <w:rPr>
          <w:rFonts w:ascii="Arial" w:hAnsi="Arial" w:cs="Arial"/>
          <w:b/>
          <w:bCs/>
          <w:color w:val="auto"/>
        </w:rPr>
        <w:t xml:space="preserve">„Remont </w:t>
      </w:r>
      <w:r w:rsidR="00775948">
        <w:rPr>
          <w:rFonts w:ascii="Arial" w:hAnsi="Arial" w:cs="Arial"/>
          <w:b/>
          <w:bCs/>
          <w:color w:val="auto"/>
        </w:rPr>
        <w:t>cząstkowy nawierzchni dróg powiatowych w 202</w:t>
      </w:r>
      <w:r w:rsidR="00A82F52">
        <w:rPr>
          <w:rFonts w:ascii="Arial" w:hAnsi="Arial" w:cs="Arial"/>
          <w:b/>
          <w:bCs/>
          <w:color w:val="auto"/>
        </w:rPr>
        <w:t>3</w:t>
      </w:r>
      <w:r w:rsidR="00775948">
        <w:rPr>
          <w:rFonts w:ascii="Arial" w:hAnsi="Arial" w:cs="Arial"/>
          <w:b/>
          <w:bCs/>
          <w:color w:val="auto"/>
        </w:rPr>
        <w:t xml:space="preserve"> r.</w:t>
      </w:r>
      <w:r w:rsidR="00332BE4" w:rsidRPr="00332BE4">
        <w:rPr>
          <w:rFonts w:ascii="Arial" w:hAnsi="Arial" w:cs="Arial"/>
          <w:b/>
          <w:bCs/>
          <w:color w:val="auto"/>
        </w:rPr>
        <w:t>”</w:t>
      </w:r>
      <w:r w:rsidR="00C16DDD">
        <w:rPr>
          <w:rFonts w:ascii="Arial" w:hAnsi="Arial" w:cs="Arial"/>
          <w:b/>
          <w:bCs/>
          <w:color w:val="auto"/>
        </w:rPr>
        <w:t>,</w:t>
      </w:r>
      <w:r w:rsidR="00367EE9">
        <w:rPr>
          <w:rFonts w:ascii="Arial" w:hAnsi="Arial" w:cs="Arial"/>
          <w:b/>
          <w:bCs/>
          <w:color w:val="auto"/>
        </w:rPr>
        <w:t xml:space="preserve"> część … pn. „……”,</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5B046927"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332BE4" w:rsidRPr="00332BE4">
        <w:rPr>
          <w:rFonts w:ascii="Arial" w:hAnsi="Arial" w:cs="Arial"/>
          <w:b/>
          <w:bCs/>
          <w:color w:val="auto"/>
        </w:rPr>
        <w:lastRenderedPageBreak/>
        <w:t xml:space="preserve">„Remont </w:t>
      </w:r>
      <w:r w:rsidR="00775948">
        <w:rPr>
          <w:rFonts w:ascii="Arial" w:hAnsi="Arial" w:cs="Arial"/>
          <w:b/>
          <w:bCs/>
          <w:color w:val="auto"/>
        </w:rPr>
        <w:t>cząstkowy nawierzchni dróg powiatowych w 202</w:t>
      </w:r>
      <w:r w:rsidR="00A82F52">
        <w:rPr>
          <w:rFonts w:ascii="Arial" w:hAnsi="Arial" w:cs="Arial"/>
          <w:b/>
          <w:bCs/>
          <w:color w:val="auto"/>
        </w:rPr>
        <w:t>3</w:t>
      </w:r>
      <w:r w:rsidR="00775948">
        <w:rPr>
          <w:rFonts w:ascii="Arial" w:hAnsi="Arial" w:cs="Arial"/>
          <w:b/>
          <w:bCs/>
          <w:color w:val="auto"/>
        </w:rPr>
        <w:t xml:space="preserve"> r</w:t>
      </w:r>
      <w:r w:rsidR="00332BE4" w:rsidRPr="00332BE4">
        <w:rPr>
          <w:rFonts w:ascii="Arial" w:hAnsi="Arial" w:cs="Arial"/>
          <w:b/>
          <w:bCs/>
          <w:color w:val="auto"/>
        </w:rPr>
        <w:t>”</w:t>
      </w:r>
      <w:r w:rsidR="00367EE9">
        <w:rPr>
          <w:rFonts w:ascii="Arial" w:hAnsi="Arial" w:cs="Arial"/>
          <w:b/>
          <w:bCs/>
          <w:color w:val="auto"/>
        </w:rPr>
        <w:t>, część …, pn. „……”</w:t>
      </w:r>
      <w:r w:rsidR="00E36BF9" w:rsidRPr="003119C9">
        <w:rPr>
          <w:rFonts w:ascii="Arial" w:hAnsi="Arial" w:cs="Arial"/>
          <w:b/>
          <w:bCs/>
          <w:color w:val="auto"/>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4B93CD5F" w:rsidR="00167825" w:rsidRPr="00A00418" w:rsidRDefault="002B353E"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2B353E">
        <w:rPr>
          <w:rFonts w:ascii="Arial" w:hAnsi="Arial" w:cs="Arial"/>
          <w:color w:val="auto"/>
        </w:rPr>
        <w:t>Wykonanie remontów cząstkowych zgodnie z warunkami określonymi w SWZ i</w:t>
      </w:r>
      <w:r w:rsidR="00A82F52">
        <w:rPr>
          <w:rFonts w:ascii="Arial" w:hAnsi="Arial" w:cs="Arial"/>
          <w:color w:val="auto"/>
        </w:rPr>
        <w:t> </w:t>
      </w:r>
      <w:r w:rsidRPr="002B353E">
        <w:rPr>
          <w:rFonts w:ascii="Arial" w:hAnsi="Arial" w:cs="Arial"/>
          <w:color w:val="auto"/>
        </w:rPr>
        <w:t>dokumentacji postępowania</w:t>
      </w:r>
      <w:r w:rsidR="002D6C90" w:rsidRPr="00A00418">
        <w:rPr>
          <w:rFonts w:ascii="Arial" w:hAnsi="Arial" w:cs="Arial"/>
          <w:color w:val="auto"/>
        </w:rPr>
        <w:t>.</w:t>
      </w:r>
      <w:r w:rsidR="00167825" w:rsidRPr="00A00418">
        <w:rPr>
          <w:rFonts w:ascii="Arial" w:hAnsi="Arial" w:cs="Arial"/>
          <w:color w:val="auto"/>
        </w:rPr>
        <w:t xml:space="preserve"> </w:t>
      </w:r>
    </w:p>
    <w:p w14:paraId="3AC5610B" w14:textId="1440CCCF" w:rsidR="00167825"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E5D93">
        <w:rPr>
          <w:rFonts w:ascii="Arial" w:hAnsi="Arial" w:cs="Arial"/>
          <w:color w:val="auto"/>
        </w:rPr>
        <w:t>Wykonawca zobowiązuje się do wykonywania wszystkich zleconych przez Zamawiającego robót  według standardów podanych w „Szczegółowych Specyfikacjach Technicznych” stanowiących integralną część niniejszej umowy</w:t>
      </w:r>
      <w:r w:rsidR="00167825" w:rsidRPr="00A00418">
        <w:rPr>
          <w:rFonts w:ascii="Arial" w:hAnsi="Arial" w:cs="Arial"/>
          <w:color w:val="auto"/>
        </w:rPr>
        <w:t>.</w:t>
      </w:r>
    </w:p>
    <w:p w14:paraId="14FDD67A" w14:textId="0141BAC0" w:rsidR="00BE5D93" w:rsidRPr="00A00418"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Pr>
          <w:rFonts w:ascii="Arial" w:hAnsi="Arial" w:cs="Arial"/>
          <w:color w:val="auto"/>
        </w:rPr>
        <w:t>Stand</w:t>
      </w:r>
      <w:r w:rsidRPr="00BE5D93">
        <w:rPr>
          <w:rFonts w:ascii="Arial" w:hAnsi="Arial" w:cs="Arial"/>
          <w:color w:val="auto"/>
        </w:rPr>
        <w:t>ardy wykonania oraz sposób dokonania odbiorów robót zostały określone w</w:t>
      </w:r>
      <w:r>
        <w:rPr>
          <w:rFonts w:ascii="Arial" w:hAnsi="Arial" w:cs="Arial"/>
          <w:color w:val="auto"/>
        </w:rPr>
        <w:t> </w:t>
      </w:r>
      <w:r w:rsidRPr="00BE5D93">
        <w:rPr>
          <w:rFonts w:ascii="Arial" w:hAnsi="Arial" w:cs="Arial"/>
          <w:color w:val="auto"/>
        </w:rPr>
        <w:t>„Szczegółowej Specyfikacji Technicznej” stanowiącej integralną części niniejszej umowy</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4A608E3B"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32049B">
        <w:rPr>
          <w:color w:val="auto"/>
        </w:rPr>
        <w:t>3</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lastRenderedPageBreak/>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o pracę osób wykonujących czynności, których dotyczy wezwanie 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17D9EA6C" w14:textId="22A0CA77"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6A2EE00F" w:rsidR="00BA5AA2"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dowodu potwierdzającego zgłoszenie pracownika przez pracodawcę do ubezpieczeń</w:t>
      </w:r>
      <w:r w:rsidRPr="00A00418">
        <w:rPr>
          <w:rFonts w:ascii="Arial" w:hAnsi="Arial" w:cs="Arial"/>
          <w:color w:val="auto"/>
        </w:rPr>
        <w:t xml:space="preserve">, zanonimizowaną w sposób zapewniający ochronę danych osobowych pracowników, zgodnie z przepisami o ochronie danych osobowych, z zastrzeżeniem z § 2 ust. 2 pkt </w:t>
      </w:r>
      <w:r w:rsidR="00BE5D93">
        <w:rPr>
          <w:rFonts w:ascii="Arial" w:hAnsi="Arial" w:cs="Arial"/>
          <w:color w:val="auto"/>
        </w:rPr>
        <w:t>5</w:t>
      </w:r>
      <w:r w:rsidRPr="00A00418">
        <w:rPr>
          <w:rFonts w:ascii="Arial" w:hAnsi="Arial" w:cs="Arial"/>
          <w:color w:val="auto"/>
        </w:rPr>
        <w:t xml:space="preserve">) lit. </w:t>
      </w:r>
      <w:r w:rsidR="00FD3BCD" w:rsidRPr="00A00418">
        <w:rPr>
          <w:rFonts w:ascii="Arial" w:hAnsi="Arial" w:cs="Arial"/>
          <w:color w:val="auto"/>
        </w:rPr>
        <w:t>c</w:t>
      </w:r>
      <w:r w:rsidRPr="00A00418">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lastRenderedPageBreak/>
        <w:t>przy czym w przypadku uzasadnionych wątpliwości co do przestrzegania prawa pracy przez Wykonawcę lub podwykonawcę, Zamawiający może zwrócić się 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32049B">
      <w:pPr>
        <w:widowControl w:val="0"/>
        <w:numPr>
          <w:ilvl w:val="0"/>
          <w:numId w:val="43"/>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5902CA41"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FE05B5">
        <w:rPr>
          <w:rFonts w:ascii="Arial" w:hAnsi="Arial" w:cs="Arial"/>
          <w:color w:val="auto"/>
        </w:rPr>
        <w:t xml:space="preserve">8 </w:t>
      </w:r>
      <w:r w:rsidRPr="00BA6791">
        <w:rPr>
          <w:rFonts w:ascii="Arial" w:hAnsi="Arial" w:cs="Arial"/>
          <w:color w:val="auto"/>
        </w:rPr>
        <w:t>realizowane będą przez Wykonawcę na jego koszt,</w:t>
      </w:r>
    </w:p>
    <w:p w14:paraId="728E1EF5"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Jeżeli w rezultacie przeprowadzania badań, okaże się, że zastosowane materiały, bądź wykonanie robót jest niezgodne z umową, to koszty badań dodatkowych obciążają Wykonawcę, w przypadku gdy wyniki wykażą, że </w:t>
      </w:r>
      <w:r w:rsidRPr="00BA6791">
        <w:rPr>
          <w:rFonts w:ascii="Arial" w:hAnsi="Arial" w:cs="Arial"/>
          <w:color w:val="auto"/>
        </w:rPr>
        <w:lastRenderedPageBreak/>
        <w:t>materiały, urządzenia bądź wykonane roboty są zgodne z umową, to koszty tych badań obciążają Zamawiającego,</w:t>
      </w:r>
    </w:p>
    <w:p w14:paraId="51468A19"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zapewnienia właściwych warunków składowania materiałów oraz ich ochronę,</w:t>
      </w:r>
    </w:p>
    <w:p w14:paraId="62A3F49F" w14:textId="73978888" w:rsidR="00BA6791" w:rsidRPr="00FE05B5" w:rsidRDefault="00BA6791" w:rsidP="00FE05B5">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w:t>
      </w:r>
      <w:r w:rsidR="004B00F8" w:rsidRPr="004B00F8">
        <w:rPr>
          <w:rFonts w:ascii="Arial" w:hAnsi="Arial" w:cs="Arial"/>
          <w:color w:val="auto"/>
        </w:rPr>
        <w:t>t.j. Dz. U. z 2022 r. poz. 699 z późn. zm.</w:t>
      </w:r>
      <w:r w:rsidRPr="00BA6791">
        <w:rPr>
          <w:rFonts w:ascii="Arial" w:hAnsi="Arial" w:cs="Arial"/>
          <w:color w:val="auto"/>
        </w:rPr>
        <w:t>),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(t.j. Dz. U. z 202</w:t>
      </w:r>
      <w:r w:rsidR="00984555">
        <w:rPr>
          <w:rFonts w:ascii="Arial" w:hAnsi="Arial" w:cs="Arial"/>
          <w:color w:val="auto"/>
        </w:rPr>
        <w:t>2</w:t>
      </w:r>
      <w:r w:rsidRPr="00BA6791">
        <w:rPr>
          <w:rFonts w:ascii="Arial" w:hAnsi="Arial" w:cs="Arial"/>
          <w:color w:val="auto"/>
        </w:rPr>
        <w:t xml:space="preserve"> r. poz. </w:t>
      </w:r>
      <w:r w:rsidR="00984555">
        <w:rPr>
          <w:rFonts w:ascii="Arial" w:hAnsi="Arial" w:cs="Arial"/>
          <w:color w:val="auto"/>
        </w:rPr>
        <w:t>1747</w:t>
      </w:r>
      <w:r w:rsidRPr="00BA6791">
        <w:rPr>
          <w:rFonts w:ascii="Arial" w:hAnsi="Arial" w:cs="Arial"/>
          <w:color w:val="auto"/>
        </w:rPr>
        <w:t>).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r w:rsidR="00FE05B5">
        <w:rPr>
          <w:rFonts w:ascii="Arial" w:hAnsi="Arial" w:cs="Arial"/>
          <w:color w:val="auto"/>
        </w:rPr>
        <w:t>.</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Wykonawca jest odpowiedzialny za działania, uchybienia i zaniedbania 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lastRenderedPageBreak/>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6542C896" w:rsidR="00A12087" w:rsidRPr="00B758BE" w:rsidRDefault="00F56518" w:rsidP="00942B80">
      <w:pPr>
        <w:pStyle w:val="pkt"/>
        <w:spacing w:before="0" w:after="0" w:line="360" w:lineRule="auto"/>
        <w:ind w:left="426" w:firstLine="0"/>
        <w:jc w:val="left"/>
        <w:rPr>
          <w:rFonts w:ascii="Arial" w:hAnsi="Arial" w:cs="Arial"/>
          <w:szCs w:val="24"/>
        </w:rPr>
      </w:pPr>
      <w:r w:rsidRPr="00332BE4">
        <w:rPr>
          <w:rFonts w:ascii="Arial" w:hAnsi="Arial" w:cs="Arial"/>
          <w:szCs w:val="24"/>
        </w:rPr>
        <w:t xml:space="preserve">Termin wykonania </w:t>
      </w:r>
      <w:r w:rsidR="004E020E" w:rsidRPr="00332BE4">
        <w:rPr>
          <w:rFonts w:ascii="Arial" w:hAnsi="Arial" w:cs="Arial"/>
          <w:szCs w:val="24"/>
        </w:rPr>
        <w:t>robót</w:t>
      </w:r>
      <w:r w:rsidRPr="00332BE4">
        <w:rPr>
          <w:rFonts w:ascii="Arial" w:hAnsi="Arial" w:cs="Arial"/>
          <w:szCs w:val="24"/>
        </w:rPr>
        <w:t xml:space="preserve">: </w:t>
      </w:r>
      <w:r w:rsidR="00D95AAD">
        <w:rPr>
          <w:rFonts w:ascii="Arial" w:hAnsi="Arial" w:cs="Arial"/>
          <w:szCs w:val="24"/>
        </w:rPr>
        <w:t>8</w:t>
      </w:r>
      <w:r w:rsidRPr="00332BE4">
        <w:rPr>
          <w:rFonts w:ascii="Arial" w:hAnsi="Arial" w:cs="Arial"/>
          <w:szCs w:val="24"/>
        </w:rPr>
        <w:t xml:space="preserve"> </w:t>
      </w:r>
      <w:r w:rsidR="0010419E" w:rsidRPr="00332BE4">
        <w:rPr>
          <w:rFonts w:ascii="Arial" w:hAnsi="Arial" w:cs="Arial"/>
          <w:szCs w:val="24"/>
        </w:rPr>
        <w:t>miesi</w:t>
      </w:r>
      <w:r w:rsidR="00E36BF9" w:rsidRPr="00332BE4">
        <w:rPr>
          <w:rFonts w:ascii="Arial" w:hAnsi="Arial" w:cs="Arial"/>
          <w:szCs w:val="24"/>
        </w:rPr>
        <w:t>ęcy</w:t>
      </w:r>
      <w:r w:rsidR="00123B51" w:rsidRPr="00332BE4">
        <w:rPr>
          <w:rFonts w:ascii="Arial" w:hAnsi="Arial" w:cs="Arial"/>
          <w:szCs w:val="24"/>
        </w:rPr>
        <w:t xml:space="preserve"> </w:t>
      </w:r>
      <w:r w:rsidR="00B42A5F" w:rsidRPr="00332BE4">
        <w:rPr>
          <w:rFonts w:ascii="Arial" w:hAnsi="Arial" w:cs="Arial"/>
          <w:szCs w:val="24"/>
        </w:rPr>
        <w:t>od dnia podpisania umowy</w:t>
      </w:r>
      <w:bookmarkStart w:id="1" w:name="_Hlk109116333"/>
      <w:r w:rsidR="00271D78">
        <w:rPr>
          <w:rFonts w:ascii="Arial" w:hAnsi="Arial" w:cs="Arial"/>
          <w:szCs w:val="24"/>
        </w:rPr>
        <w:t>.</w:t>
      </w:r>
    </w:p>
    <w:bookmarkEnd w:id="1"/>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7AE2D9B6"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00D95AAD">
        <w:rPr>
          <w:rFonts w:ascii="Arial" w:hAnsi="Arial" w:cs="Arial"/>
          <w:color w:val="auto"/>
        </w:rPr>
        <w:t>.</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lastRenderedPageBreak/>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7D23745C" w14:textId="68D6EAC1"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B0339A">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3E32455A"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lastRenderedPageBreak/>
        <w:t xml:space="preserve">bezusterkowego </w:t>
      </w:r>
      <w:r w:rsidR="00B0339A">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faktury.</w:t>
      </w:r>
    </w:p>
    <w:p w14:paraId="0FBAB8F1" w14:textId="56C75A2E"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zamówieniach publicznych, koncesjach na roboty budowlane lub usługi oraz partnerstwie publiczno-prywatnym (</w:t>
      </w:r>
      <w:r w:rsidR="00545C83" w:rsidRPr="00545C83">
        <w:rPr>
          <w:rFonts w:ascii="Arial" w:hAnsi="Arial" w:cs="Arial"/>
          <w:bCs/>
          <w:color w:val="auto"/>
        </w:rPr>
        <w:t>t.j. Dz. U. z 2020 r. poz. 1666 z późn. zm.</w:t>
      </w:r>
      <w:r w:rsidRPr="005465DF">
        <w:rPr>
          <w:rFonts w:ascii="Arial" w:hAnsi="Arial" w:cs="Arial"/>
          <w:bCs/>
          <w:color w:val="auto"/>
        </w:rPr>
        <w:t>).</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A0652F3"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r w:rsidR="00545C83" w:rsidRPr="00545C83">
        <w:rPr>
          <w:rFonts w:ascii="Arial" w:hAnsi="Arial" w:cs="Arial"/>
          <w:bCs/>
          <w:color w:val="auto"/>
        </w:rPr>
        <w:t>t.j. Dz. U. z 2022 r. poz. 931 z późn. Zm</w:t>
      </w:r>
      <w:r w:rsidR="00545C83">
        <w:rPr>
          <w:rFonts w:ascii="Arial" w:hAnsi="Arial" w:cs="Arial"/>
          <w:bCs/>
          <w:color w:val="auto"/>
        </w:rPr>
        <w:t>.</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w:t>
      </w:r>
      <w:r w:rsidRPr="005465DF">
        <w:rPr>
          <w:rFonts w:ascii="Arial" w:hAnsi="Arial" w:cs="Arial"/>
          <w:bCs/>
          <w:color w:val="auto"/>
        </w:rPr>
        <w:lastRenderedPageBreak/>
        <w:t>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46EE6501"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86013A" w:rsidRPr="00404BB4">
        <w:rPr>
          <w:rFonts w:ascii="Arial" w:hAnsi="Arial" w:cs="Arial"/>
          <w:b/>
          <w:bCs/>
          <w:color w:val="auto"/>
          <w:sz w:val="28"/>
          <w:szCs w:val="28"/>
        </w:rPr>
        <w:t>8</w:t>
      </w:r>
      <w:r w:rsidR="008D715D" w:rsidRPr="00404BB4">
        <w:rPr>
          <w:rFonts w:ascii="Arial" w:hAnsi="Arial" w:cs="Arial"/>
          <w:b/>
          <w:bCs/>
          <w:color w:val="auto"/>
          <w:sz w:val="28"/>
          <w:szCs w:val="28"/>
        </w:rPr>
        <w:t xml:space="preserve"> </w:t>
      </w:r>
      <w:r w:rsidRPr="00404BB4">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xml:space="preserve">% </w:t>
      </w:r>
      <w:r w:rsidRPr="008D715D">
        <w:rPr>
          <w:rFonts w:ascii="Arial" w:hAnsi="Arial" w:cs="Arial"/>
          <w:bCs/>
          <w:color w:val="auto"/>
        </w:rPr>
        <w:lastRenderedPageBreak/>
        <w:t>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0,1% wynagrodzenia brutto określonego w § 6 ust. 1,</w:t>
      </w:r>
    </w:p>
    <w:p w14:paraId="3EBD8A64" w14:textId="0C127CCC"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 tytułu odstąpienia</w:t>
      </w:r>
      <w:r w:rsidR="00984555">
        <w:rPr>
          <w:rFonts w:ascii="Arial" w:hAnsi="Arial" w:cs="Arial"/>
          <w:bCs/>
          <w:color w:val="auto"/>
        </w:rPr>
        <w:t xml:space="preserve"> przez Zamawiającego</w:t>
      </w:r>
      <w:r w:rsidRPr="008D715D">
        <w:rPr>
          <w:rFonts w:ascii="Arial" w:hAnsi="Arial" w:cs="Arial"/>
          <w:bCs/>
          <w:color w:val="auto"/>
        </w:rPr>
        <w:t xml:space="preserve">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296FC071"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r w:rsidR="006B7088">
        <w:rPr>
          <w:rFonts w:ascii="Arial" w:hAnsi="Arial" w:cs="Arial"/>
          <w:bCs/>
          <w:color w:val="auto"/>
        </w:rPr>
        <w:t>,</w:t>
      </w:r>
    </w:p>
    <w:p w14:paraId="33FA0419" w14:textId="27C41BEB"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r w:rsidR="006B7088">
        <w:rPr>
          <w:rFonts w:ascii="Arial" w:hAnsi="Arial" w:cs="Arial"/>
          <w:bCs/>
          <w:color w:val="auto"/>
        </w:rPr>
        <w:t>,</w:t>
      </w:r>
    </w:p>
    <w:p w14:paraId="59D55678" w14:textId="2A660B16" w:rsidR="000A6020"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C90421">
        <w:rPr>
          <w:rFonts w:ascii="Arial" w:hAnsi="Arial" w:cs="Arial"/>
          <w:bCs/>
          <w:color w:val="auto"/>
        </w:rPr>
        <w:t>4</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500,00 zł za każdy przypadek naruszenia. Niezłożenie 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 xml:space="preserve">traktowane </w:t>
      </w:r>
      <w:r w:rsidRPr="008D715D">
        <w:rPr>
          <w:rFonts w:ascii="Arial" w:hAnsi="Arial" w:cs="Arial"/>
          <w:bCs/>
          <w:color w:val="auto"/>
        </w:rPr>
        <w:lastRenderedPageBreak/>
        <w:t>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przysługuje także w przypadku ustalenia w wyniku kontroli 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C90421">
        <w:rPr>
          <w:rFonts w:ascii="Arial" w:hAnsi="Arial" w:cs="Arial"/>
          <w:bCs/>
          <w:color w:val="auto"/>
        </w:rPr>
        <w:t>4</w:t>
      </w:r>
      <w:r w:rsidRPr="008D715D">
        <w:rPr>
          <w:rFonts w:ascii="Arial" w:hAnsi="Arial" w:cs="Arial"/>
          <w:bCs/>
          <w:color w:val="auto"/>
        </w:rPr>
        <w:t xml:space="preserve"> umowy czynności</w:t>
      </w:r>
      <w:r w:rsidR="006B7088">
        <w:rPr>
          <w:rFonts w:ascii="Arial" w:hAnsi="Arial" w:cs="Arial"/>
          <w:bCs/>
          <w:color w:val="auto"/>
        </w:rPr>
        <w:t>,</w:t>
      </w:r>
    </w:p>
    <w:p w14:paraId="74108ACB" w14:textId="529A5426" w:rsidR="006B7088" w:rsidRPr="006B7088" w:rsidRDefault="006B7088" w:rsidP="006B7088">
      <w:pPr>
        <w:pStyle w:val="Akapitzlist"/>
        <w:numPr>
          <w:ilvl w:val="0"/>
          <w:numId w:val="9"/>
        </w:numPr>
        <w:spacing w:line="360" w:lineRule="auto"/>
        <w:ind w:left="540" w:hanging="270"/>
        <w:jc w:val="left"/>
        <w:rPr>
          <w:rFonts w:ascii="Arial" w:hAnsi="Arial" w:cs="Arial"/>
          <w:color w:val="auto"/>
        </w:rPr>
      </w:pPr>
      <w:r w:rsidRPr="00B01811">
        <w:rPr>
          <w:rFonts w:ascii="Arial" w:hAnsi="Arial" w:cs="Arial"/>
          <w:color w:val="auto"/>
        </w:rPr>
        <w:t>z tytułu braku zapłaty lub zwłoki w zapłacie wynagrodzenia należnego podwykonawcom z tytułu zmiany wysokości wynagrodzenia, o której mowa w art. 439 ust. 5 ustawy Pzp w wysokości 0,</w:t>
      </w:r>
      <w:r>
        <w:rPr>
          <w:rFonts w:ascii="Arial" w:hAnsi="Arial" w:cs="Arial"/>
          <w:color w:val="auto"/>
        </w:rPr>
        <w:t>05</w:t>
      </w:r>
      <w:r w:rsidRPr="00B01811">
        <w:rPr>
          <w:rFonts w:ascii="Arial" w:hAnsi="Arial" w:cs="Arial"/>
          <w:color w:val="auto"/>
        </w:rPr>
        <w:t>% wynagrodzenia umownego brutto określonego w umowie z podwykonawcą lub dalszym podwykonawcą, za każdy dzień zwłoki w zapłacie, naliczaną od dnia następnego po terminie zapłaty wynikającym z umowy łączącej podwykonawcę z Wykonawcą lub podwykonawcę z</w:t>
      </w:r>
      <w:r>
        <w:rPr>
          <w:rFonts w:ascii="Arial" w:hAnsi="Arial" w:cs="Arial"/>
          <w:color w:val="auto"/>
        </w:rPr>
        <w:t> </w:t>
      </w:r>
      <w:r w:rsidRPr="00B01811">
        <w:rPr>
          <w:rFonts w:ascii="Arial" w:hAnsi="Arial" w:cs="Arial"/>
          <w:color w:val="auto"/>
        </w:rPr>
        <w:t>dalszym podwykonawcą</w:t>
      </w:r>
      <w:r>
        <w:rPr>
          <w:rFonts w:ascii="Arial" w:hAnsi="Arial" w:cs="Arial"/>
          <w:color w:val="auto"/>
        </w:rPr>
        <w:t>.</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 xml:space="preserve">mowy, o ile niewykonanie lub nienależyte wykonanie zobowiązania nastąpiło wskutek siły wyższej w rozumieniu Kodeksu </w:t>
      </w:r>
      <w:r w:rsidRPr="00D52BD4">
        <w:rPr>
          <w:rFonts w:ascii="Arial" w:hAnsi="Arial" w:cs="Arial"/>
          <w:color w:val="auto"/>
        </w:rPr>
        <w:lastRenderedPageBreak/>
        <w:t>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t>wystąpieniu oraz</w:t>
      </w:r>
      <w:r w:rsidRPr="00D52BD4">
        <w:rPr>
          <w:rFonts w:ascii="Arial" w:hAnsi="Arial" w:cs="Arial"/>
          <w:color w:val="auto"/>
        </w:rPr>
        <w:t xml:space="preserve"> ustaniu</w:t>
      </w:r>
      <w:r w:rsidR="007E0594" w:rsidRPr="00D52BD4">
        <w:rPr>
          <w:rFonts w:ascii="Arial" w:hAnsi="Arial" w:cs="Arial"/>
          <w:color w:val="auto"/>
        </w:rPr>
        <w:t>, pod rygorem utraty prawa powoływania się na okoliczność 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175DBDFF"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 xml:space="preserve">usterek w terminie 14 dni licząc od: daty pisemnego (listem lub faksem) </w:t>
      </w:r>
      <w:r w:rsidRPr="00D52BD4">
        <w:rPr>
          <w:rFonts w:ascii="Arial" w:hAnsi="Arial" w:cs="Arial"/>
          <w:color w:val="auto"/>
        </w:rPr>
        <w:lastRenderedPageBreak/>
        <w:t>powiadomienia o wystąpieniu wady wysłanego przez Zamawiającego na adres siedziby lub inny wskazany adres korespondencyjny Wykonawcy lub sporządzenia adnotacji w protokole odbioru gwarancyjnego. Okres gwarancji zostanie przedłużony 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w:t>
      </w:r>
      <w:r w:rsidRPr="00D52BD4">
        <w:rPr>
          <w:rFonts w:ascii="Arial" w:eastAsia="Times New Roman" w:hAnsi="Arial" w:cs="Arial"/>
          <w:color w:val="auto"/>
          <w:lang w:eastAsia="ar-SA"/>
        </w:rPr>
        <w:lastRenderedPageBreak/>
        <w:t>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w:t>
      </w:r>
      <w:r w:rsidRPr="00D52BD4">
        <w:rPr>
          <w:rFonts w:ascii="Arial" w:eastAsia="Times New Roman" w:hAnsi="Arial" w:cs="Arial"/>
          <w:color w:val="auto"/>
          <w:lang w:eastAsia="ar-SA"/>
        </w:rPr>
        <w:lastRenderedPageBreak/>
        <w:t xml:space="preserve">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Przedmiot umowy w umowie o podwykonawstwo musi mieścić się w zakresie określonym w ofercie przez Wykonawcę jako część zamówienia, której wykonanie zamierza powierzyć podwykonawcom. Jakiekolwiek postanowienia odnoszące się </w:t>
      </w:r>
      <w:r w:rsidRPr="00D52BD4">
        <w:rPr>
          <w:rFonts w:ascii="Arial" w:eastAsia="Times New Roman" w:hAnsi="Arial" w:cs="Arial"/>
          <w:color w:val="auto"/>
          <w:lang w:eastAsia="ar-SA"/>
        </w:rPr>
        <w:lastRenderedPageBreak/>
        <w:t>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Przeniesienie wierzytelności (także przyszłych) przysługujących podwykonawcy wobec Wykonawcy lub Zamawiającego, dalszemu podwykonawcy i kolejnym </w:t>
      </w:r>
      <w:r w:rsidRPr="00D52BD4">
        <w:rPr>
          <w:rFonts w:ascii="Arial" w:eastAsia="Times New Roman" w:hAnsi="Arial" w:cs="Arial"/>
          <w:color w:val="auto"/>
          <w:lang w:eastAsia="ar-SA"/>
        </w:rPr>
        <w:lastRenderedPageBreak/>
        <w:t>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Jakiekolwiek wierzytelności przysługujące Wykonawcy (i odpowiednio podwykonawcy, dalszemu podwykonawcy) wobec podwykonawcy (i odpowiednio 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w:t>
      </w:r>
      <w:r w:rsidRPr="00D52BD4">
        <w:rPr>
          <w:rFonts w:ascii="Arial" w:eastAsia="Times New Roman" w:hAnsi="Arial" w:cs="Arial"/>
          <w:color w:val="auto"/>
          <w:lang w:eastAsia="ar-SA"/>
        </w:rPr>
        <w:lastRenderedPageBreak/>
        <w:t>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tej umowy bądź z umów o podwykonawstwo jest uprawniony (ale nie zobowiązany) do żądania od Wykonawcy wszelkich dodatkowych informacji, niezbędnych </w:t>
      </w:r>
      <w:r w:rsidRPr="00D52BD4">
        <w:rPr>
          <w:rFonts w:ascii="Arial" w:eastAsia="Times New Roman" w:hAnsi="Arial" w:cs="Arial"/>
          <w:color w:val="auto"/>
          <w:lang w:eastAsia="ar-SA"/>
        </w:rPr>
        <w:lastRenderedPageBreak/>
        <w:t>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404BB4"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404BB4">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621142C6"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C90421">
        <w:rPr>
          <w:rFonts w:ascii="Arial" w:hAnsi="Arial" w:cs="Arial"/>
          <w:color w:val="auto"/>
        </w:rPr>
        <w:t>5</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 xml:space="preserve">z którego zdolności technicznych lub sytuacji ekonomicznej korzystał lub </w:t>
      </w:r>
      <w:r w:rsidRPr="008E19B2">
        <w:rPr>
          <w:rFonts w:ascii="Arial" w:hAnsi="Arial" w:cs="Arial"/>
          <w:color w:val="auto"/>
        </w:rPr>
        <w:lastRenderedPageBreak/>
        <w:t>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122 ustawy 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r w:rsidR="0034049A" w:rsidRPr="008E19B2">
        <w:rPr>
          <w:rFonts w:ascii="Arial" w:hAnsi="Arial" w:cs="Arial"/>
          <w:color w:val="auto"/>
        </w:rPr>
        <w:t>,</w:t>
      </w:r>
    </w:p>
    <w:p w14:paraId="0AFBC249" w14:textId="77777777" w:rsidR="00984555"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t>W pozostałych przypadkach przewidzianych w art. 456 ustawy z dnia 11 września 2019 roku Prawo zamówień publicznych</w:t>
      </w:r>
      <w:r w:rsidR="00984555">
        <w:rPr>
          <w:rFonts w:ascii="Arial" w:hAnsi="Arial" w:cs="Arial"/>
          <w:color w:val="auto"/>
        </w:rPr>
        <w:t>,</w:t>
      </w:r>
    </w:p>
    <w:p w14:paraId="6E26AD50" w14:textId="01DF5660" w:rsidR="005D1FE2" w:rsidRPr="00C94AD4" w:rsidRDefault="00984555" w:rsidP="00C94AD4">
      <w:pPr>
        <w:numPr>
          <w:ilvl w:val="0"/>
          <w:numId w:val="16"/>
        </w:numPr>
        <w:spacing w:line="360" w:lineRule="auto"/>
        <w:ind w:left="576" w:hanging="288"/>
        <w:jc w:val="left"/>
        <w:rPr>
          <w:rFonts w:ascii="Arial" w:hAnsi="Arial" w:cs="Arial"/>
          <w:color w:val="auto"/>
        </w:rPr>
      </w:pPr>
      <w:r>
        <w:rPr>
          <w:rFonts w:ascii="Arial" w:hAnsi="Arial" w:cs="Arial"/>
          <w:color w:val="auto"/>
        </w:rPr>
        <w:t>Niezależnie od zapisów w ust. 1 powyżej, Zamawiającemu przysługuje prawo do odstąpienia od umowy na zasadach określonych w Kodeksie cywilnym.</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0 dni od powzięcia wiadomości, natomiast w przypadkach 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4B18F39E" w14:textId="77777777" w:rsidR="006B7088" w:rsidRDefault="006B7088" w:rsidP="006B7088">
      <w:pPr>
        <w:pStyle w:val="Akapitzlist"/>
        <w:numPr>
          <w:ilvl w:val="0"/>
          <w:numId w:val="14"/>
        </w:numPr>
        <w:spacing w:line="360" w:lineRule="auto"/>
        <w:ind w:left="270" w:hanging="270"/>
        <w:jc w:val="left"/>
        <w:rPr>
          <w:rFonts w:ascii="Arial" w:hAnsi="Arial" w:cs="Arial"/>
          <w:iCs/>
          <w:color w:val="auto"/>
        </w:rPr>
      </w:pPr>
      <w:r w:rsidRPr="009C2778">
        <w:rPr>
          <w:rFonts w:ascii="Arial" w:hAnsi="Arial" w:cs="Arial"/>
          <w:color w:val="auto"/>
        </w:rPr>
        <w:t>Dopuszczalne jest dokonanie zmian umowy w przypadkach przewidzianych w art. 455 ustawy z dnia 11 września 2019 roku Prawo zamówień publicznych oraz w przypadku</w:t>
      </w:r>
      <w:r w:rsidRPr="009C2778">
        <w:rPr>
          <w:rFonts w:ascii="Arial" w:hAnsi="Arial" w:cs="Arial"/>
          <w:iCs/>
          <w:color w:val="auto"/>
        </w:rPr>
        <w:t>:</w:t>
      </w:r>
    </w:p>
    <w:p w14:paraId="1746D895" w14:textId="77777777" w:rsidR="006B7088" w:rsidRDefault="006B7088" w:rsidP="006B7088">
      <w:pPr>
        <w:pStyle w:val="Akapitzlist"/>
        <w:numPr>
          <w:ilvl w:val="0"/>
          <w:numId w:val="44"/>
        </w:numPr>
        <w:spacing w:line="360" w:lineRule="auto"/>
        <w:jc w:val="left"/>
        <w:rPr>
          <w:rFonts w:ascii="Arial" w:hAnsi="Arial" w:cs="Arial"/>
          <w:iCs/>
          <w:color w:val="auto"/>
        </w:rPr>
      </w:pPr>
      <w:r w:rsidRPr="009C2778">
        <w:rPr>
          <w:rFonts w:ascii="Arial" w:hAnsi="Arial" w:cs="Arial"/>
          <w:iCs/>
          <w:color w:val="auto"/>
        </w:rPr>
        <w:t>jeżeli zmiana umowy dotyczyć będzie zmiany wysokości wynagrodzenia dla Wykonawcy, a spowodowana będzie</w:t>
      </w:r>
      <w:r>
        <w:rPr>
          <w:rFonts w:ascii="Arial" w:hAnsi="Arial" w:cs="Arial"/>
          <w:iCs/>
          <w:color w:val="auto"/>
        </w:rPr>
        <w:t>:</w:t>
      </w:r>
    </w:p>
    <w:p w14:paraId="13EF79FD" w14:textId="77777777" w:rsidR="006B7088" w:rsidRPr="009C2778" w:rsidRDefault="006B7088" w:rsidP="006B7088">
      <w:pPr>
        <w:pStyle w:val="Akapitzlist"/>
        <w:numPr>
          <w:ilvl w:val="0"/>
          <w:numId w:val="45"/>
        </w:numPr>
        <w:spacing w:line="360" w:lineRule="auto"/>
        <w:ind w:left="1440"/>
        <w:jc w:val="left"/>
        <w:rPr>
          <w:rFonts w:ascii="Arial" w:hAnsi="Arial" w:cs="Arial"/>
          <w:iCs/>
          <w:color w:val="auto"/>
        </w:rPr>
      </w:pPr>
      <w:r w:rsidRPr="009C2778">
        <w:rPr>
          <w:rFonts w:ascii="Arial" w:hAnsi="Arial" w:cs="Arial"/>
          <w:iCs/>
          <w:color w:val="auto"/>
        </w:rPr>
        <w:t xml:space="preserve">zmianą cen materiałów lub kosztów związanych z realizacją zamówienia przekraczającą 10% wartości początkowej. Jako początkowy termin ustalenia zmiany wynagrodzenia określa się dzień, na który przypadał termin składania ofert w postępowaniu, na podstawie którego została </w:t>
      </w:r>
      <w:r w:rsidRPr="009C2778">
        <w:rPr>
          <w:rFonts w:ascii="Arial" w:hAnsi="Arial" w:cs="Arial"/>
          <w:iCs/>
          <w:color w:val="auto"/>
        </w:rPr>
        <w:lastRenderedPageBreak/>
        <w:t>zawarta niniejsza umowa. Maksymalna wartość zmian nie może przekroczyć 15% wartości początkowej</w:t>
      </w:r>
      <w:r>
        <w:rPr>
          <w:rFonts w:ascii="Arial" w:hAnsi="Arial" w:cs="Arial"/>
          <w:iCs/>
          <w:color w:val="auto"/>
        </w:rPr>
        <w:t>;</w:t>
      </w:r>
    </w:p>
    <w:p w14:paraId="652798AE" w14:textId="77777777" w:rsidR="006B7088" w:rsidRDefault="006B7088" w:rsidP="006B7088">
      <w:pPr>
        <w:pStyle w:val="Akapitzlist"/>
        <w:numPr>
          <w:ilvl w:val="0"/>
          <w:numId w:val="45"/>
        </w:numPr>
        <w:spacing w:line="360" w:lineRule="auto"/>
        <w:ind w:left="1440"/>
        <w:jc w:val="left"/>
        <w:rPr>
          <w:rFonts w:ascii="Arial" w:hAnsi="Arial" w:cs="Arial"/>
          <w:iCs/>
          <w:color w:val="auto"/>
        </w:rPr>
      </w:pPr>
      <w:r w:rsidRPr="004E27C0">
        <w:rPr>
          <w:rFonts w:ascii="Arial" w:hAnsi="Arial" w:cs="Arial"/>
          <w:iCs/>
          <w:color w:val="auto"/>
        </w:rPr>
        <w:t>zmianą stawki podatku od towarów i usług oraz podatku akcyzowego</w:t>
      </w:r>
      <w:r>
        <w:rPr>
          <w:rFonts w:ascii="Arial" w:hAnsi="Arial" w:cs="Arial"/>
          <w:iCs/>
          <w:color w:val="auto"/>
        </w:rPr>
        <w:t>;</w:t>
      </w:r>
    </w:p>
    <w:p w14:paraId="3B1926C6" w14:textId="77777777" w:rsidR="006B7088" w:rsidRDefault="006B7088" w:rsidP="006B7088">
      <w:pPr>
        <w:pStyle w:val="Akapitzlist"/>
        <w:numPr>
          <w:ilvl w:val="0"/>
          <w:numId w:val="45"/>
        </w:numPr>
        <w:spacing w:line="360" w:lineRule="auto"/>
        <w:ind w:left="1440"/>
        <w:jc w:val="left"/>
        <w:rPr>
          <w:rFonts w:ascii="Arial" w:hAnsi="Arial" w:cs="Arial"/>
          <w:iCs/>
          <w:color w:val="auto"/>
        </w:rPr>
      </w:pPr>
      <w:r w:rsidRPr="004E27C0">
        <w:rPr>
          <w:rFonts w:ascii="Arial" w:hAnsi="Arial" w:cs="Arial"/>
          <w:iCs/>
          <w:color w:val="auto"/>
        </w:rPr>
        <w:t>zmianą wysokości minimalnego wynagrodzenia za pracę albo wysokości minimalnej stawki godzinowej, ustalonych na podstawie ustawy z dnia 10 października 2002 r. o minimalnym wynagrodzeniu za pracę</w:t>
      </w:r>
      <w:r>
        <w:rPr>
          <w:rFonts w:ascii="Arial" w:hAnsi="Arial" w:cs="Arial"/>
          <w:iCs/>
          <w:color w:val="auto"/>
        </w:rPr>
        <w:t>;</w:t>
      </w:r>
    </w:p>
    <w:p w14:paraId="4EF1526B" w14:textId="77777777" w:rsidR="006B7088" w:rsidRPr="004E27C0" w:rsidRDefault="006B7088" w:rsidP="006B7088">
      <w:pPr>
        <w:pStyle w:val="Nagwek"/>
        <w:numPr>
          <w:ilvl w:val="0"/>
          <w:numId w:val="45"/>
        </w:numPr>
        <w:tabs>
          <w:tab w:val="clear" w:pos="4536"/>
          <w:tab w:val="clear" w:pos="9072"/>
          <w:tab w:val="left" w:pos="851"/>
        </w:tabs>
        <w:spacing w:line="360" w:lineRule="auto"/>
        <w:ind w:left="1440"/>
        <w:jc w:val="left"/>
        <w:rPr>
          <w:rFonts w:ascii="Arial" w:hAnsi="Arial" w:cs="Arial"/>
          <w:iCs/>
          <w:color w:val="auto"/>
        </w:rPr>
      </w:pPr>
      <w:r w:rsidRPr="004E27C0">
        <w:rPr>
          <w:rFonts w:ascii="Arial" w:hAnsi="Arial" w:cs="Arial"/>
          <w:iCs/>
          <w:color w:val="auto"/>
        </w:rPr>
        <w:t>zmianą zasad podlegania ubezpieczeniom społecznym lub ubezpieczeniu zdrowotnemu lub wysokości stawki składki na ubezpieczenia społeczne lub ubezpieczenie zdrowotne</w:t>
      </w:r>
      <w:r>
        <w:rPr>
          <w:rFonts w:ascii="Arial" w:hAnsi="Arial" w:cs="Arial"/>
          <w:iCs/>
          <w:color w:val="auto"/>
        </w:rPr>
        <w:t>;</w:t>
      </w:r>
    </w:p>
    <w:p w14:paraId="1AF3C092" w14:textId="77777777" w:rsidR="006B7088" w:rsidRDefault="006B7088" w:rsidP="006B7088">
      <w:pPr>
        <w:pStyle w:val="Akapitzlist"/>
        <w:numPr>
          <w:ilvl w:val="0"/>
          <w:numId w:val="45"/>
        </w:numPr>
        <w:spacing w:line="360" w:lineRule="auto"/>
        <w:ind w:left="1440"/>
        <w:jc w:val="left"/>
        <w:rPr>
          <w:rFonts w:ascii="Arial" w:hAnsi="Arial" w:cs="Arial"/>
          <w:iCs/>
          <w:color w:val="auto"/>
        </w:rPr>
      </w:pPr>
      <w:r w:rsidRPr="004E27C0">
        <w:rPr>
          <w:rFonts w:ascii="Arial" w:hAnsi="Arial" w:cs="Arial"/>
          <w:iCs/>
          <w:color w:val="auto"/>
        </w:rPr>
        <w:t>zmianą zasad gromadzenia i wysokości wpłat do pracowniczych planów kapitałowych, o których mowa w ustawie z dnia 4 października 2018 r. o</w:t>
      </w:r>
      <w:r>
        <w:rPr>
          <w:rFonts w:ascii="Arial" w:hAnsi="Arial" w:cs="Arial"/>
          <w:iCs/>
          <w:color w:val="auto"/>
        </w:rPr>
        <w:t> </w:t>
      </w:r>
      <w:r w:rsidRPr="004E27C0">
        <w:rPr>
          <w:rFonts w:ascii="Arial" w:hAnsi="Arial" w:cs="Arial"/>
          <w:iCs/>
          <w:color w:val="auto"/>
        </w:rPr>
        <w:t>pracowniczych planach kapitałowych (Dz. U. poz. 2215 oraz z 2019 r. poz. 1074 i 1572)</w:t>
      </w:r>
      <w:r>
        <w:rPr>
          <w:rFonts w:ascii="Arial" w:hAnsi="Arial" w:cs="Arial"/>
          <w:iCs/>
          <w:color w:val="auto"/>
        </w:rPr>
        <w:t>;</w:t>
      </w:r>
    </w:p>
    <w:p w14:paraId="142F5185" w14:textId="77777777" w:rsidR="006B7088" w:rsidRPr="006A1DE4" w:rsidRDefault="006B7088" w:rsidP="006B7088">
      <w:pPr>
        <w:pStyle w:val="Akapitzlist"/>
        <w:numPr>
          <w:ilvl w:val="0"/>
          <w:numId w:val="44"/>
        </w:numPr>
        <w:spacing w:line="360" w:lineRule="auto"/>
        <w:jc w:val="left"/>
        <w:rPr>
          <w:rFonts w:ascii="Arial" w:hAnsi="Arial" w:cs="Arial"/>
          <w:iCs/>
          <w:color w:val="auto"/>
        </w:rPr>
      </w:pPr>
      <w:r w:rsidRPr="009C2778">
        <w:rPr>
          <w:rFonts w:ascii="Arial" w:hAnsi="Arial" w:cs="Arial"/>
          <w:iCs/>
          <w:color w:val="auto"/>
        </w:rPr>
        <w:t>jeżeli zmiana umowy spowodowana będzie siłą wyższą uniemożliwiającą wykonanie przedmiotu umowy zgodnie z SWZ</w:t>
      </w:r>
      <w:r>
        <w:rPr>
          <w:rFonts w:ascii="Arial" w:hAnsi="Arial" w:cs="Arial"/>
          <w:iCs/>
          <w:color w:val="auto"/>
        </w:rPr>
        <w:t>;</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4F0ACDD0" w14:textId="59751CFF" w:rsidR="00B2668E" w:rsidRDefault="00D34AD2" w:rsidP="00B2668E">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CE64ED4" w14:textId="7366ECFE" w:rsidR="00B2668E" w:rsidRPr="00B2668E" w:rsidRDefault="00B2668E" w:rsidP="00B2668E">
      <w:pPr>
        <w:pStyle w:val="Tekstpodstawowy"/>
        <w:numPr>
          <w:ilvl w:val="0"/>
          <w:numId w:val="14"/>
        </w:numPr>
        <w:spacing w:line="360" w:lineRule="auto"/>
        <w:ind w:left="426" w:hanging="426"/>
        <w:jc w:val="left"/>
        <w:rPr>
          <w:rFonts w:ascii="Arial" w:hAnsi="Arial" w:cs="Arial"/>
          <w:color w:val="auto"/>
        </w:rPr>
      </w:pPr>
      <w:r>
        <w:rPr>
          <w:rFonts w:ascii="Arial" w:hAnsi="Arial" w:cs="Arial"/>
          <w:color w:val="auto"/>
        </w:rPr>
        <w:t xml:space="preserve">Odstąpienie przez Zamawiającego od niniejszej umowy z przyczyn leżących po stronie Wykonawcy, nie powoduje utraty możliwości dochodzenia przez Zamawiającego zastrzeżonych kar umownych. </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lastRenderedPageBreak/>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 xml:space="preserve">interpretacji lub wykonania umowy, podejmą rokowania w celu polubownego rozstrzygnięcia takiego sporu. Jeżeli rokowania, o których mowa powyżej nie </w:t>
      </w:r>
      <w:r w:rsidRPr="007B24C2">
        <w:rPr>
          <w:rFonts w:ascii="Arial" w:hAnsi="Arial" w:cs="Arial"/>
          <w:color w:val="auto"/>
        </w:rPr>
        <w:lastRenderedPageBreak/>
        <w:t>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201" w14:textId="77777777" w:rsidR="00E33165" w:rsidRDefault="00E33165">
      <w:r>
        <w:separator/>
      </w:r>
    </w:p>
  </w:endnote>
  <w:endnote w:type="continuationSeparator" w:id="0">
    <w:p w14:paraId="7602F410" w14:textId="77777777" w:rsidR="00E33165" w:rsidRDefault="00E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1C8" w14:textId="77777777" w:rsidR="00E33165" w:rsidRDefault="00E33165">
      <w:r>
        <w:separator/>
      </w:r>
    </w:p>
  </w:footnote>
  <w:footnote w:type="continuationSeparator" w:id="0">
    <w:p w14:paraId="63DC8F3E" w14:textId="77777777" w:rsidR="00E33165" w:rsidRDefault="00E3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689EA60A"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A82F52">
      <w:rPr>
        <w:rFonts w:ascii="Arial" w:hAnsi="Arial"/>
        <w:b/>
      </w:rPr>
      <w:t>3</w:t>
    </w:r>
    <w:r w:rsidRPr="004B5430">
      <w:rPr>
        <w:rFonts w:ascii="Arial" w:hAnsi="Arial"/>
        <w:b/>
      </w:rPr>
      <w:t>.202</w:t>
    </w:r>
    <w:r w:rsidR="00A82F52">
      <w:rPr>
        <w:rFonts w:ascii="Arial" w:hAnsi="Arial"/>
        <w:b/>
      </w:rPr>
      <w:t>3</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66B15C8"/>
    <w:multiLevelType w:val="hybridMultilevel"/>
    <w:tmpl w:val="989E918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3"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947758"/>
    <w:multiLevelType w:val="hybridMultilevel"/>
    <w:tmpl w:val="5D1EC15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6"/>
  </w:num>
  <w:num w:numId="2" w16cid:durableId="1016267921">
    <w:abstractNumId w:val="28"/>
  </w:num>
  <w:num w:numId="3" w16cid:durableId="194582024">
    <w:abstractNumId w:val="10"/>
  </w:num>
  <w:num w:numId="4" w16cid:durableId="168839228">
    <w:abstractNumId w:val="35"/>
  </w:num>
  <w:num w:numId="5" w16cid:durableId="583422186">
    <w:abstractNumId w:val="29"/>
  </w:num>
  <w:num w:numId="6" w16cid:durableId="663320214">
    <w:abstractNumId w:val="8"/>
  </w:num>
  <w:num w:numId="7" w16cid:durableId="2070348000">
    <w:abstractNumId w:val="30"/>
  </w:num>
  <w:num w:numId="8" w16cid:durableId="1535995119">
    <w:abstractNumId w:val="23"/>
  </w:num>
  <w:num w:numId="9" w16cid:durableId="852375477">
    <w:abstractNumId w:val="44"/>
  </w:num>
  <w:num w:numId="10" w16cid:durableId="1922442582">
    <w:abstractNumId w:val="19"/>
  </w:num>
  <w:num w:numId="11" w16cid:durableId="1205169960">
    <w:abstractNumId w:val="24"/>
  </w:num>
  <w:num w:numId="12" w16cid:durableId="1744792199">
    <w:abstractNumId w:val="21"/>
  </w:num>
  <w:num w:numId="13" w16cid:durableId="765925289">
    <w:abstractNumId w:val="34"/>
  </w:num>
  <w:num w:numId="14" w16cid:durableId="1199008405">
    <w:abstractNumId w:val="20"/>
  </w:num>
  <w:num w:numId="15" w16cid:durableId="74713331">
    <w:abstractNumId w:val="43"/>
  </w:num>
  <w:num w:numId="16" w16cid:durableId="91824971">
    <w:abstractNumId w:val="41"/>
  </w:num>
  <w:num w:numId="17" w16cid:durableId="50471637">
    <w:abstractNumId w:val="25"/>
  </w:num>
  <w:num w:numId="18" w16cid:durableId="1827281561">
    <w:abstractNumId w:val="15"/>
  </w:num>
  <w:num w:numId="19" w16cid:durableId="711223701">
    <w:abstractNumId w:val="42"/>
  </w:num>
  <w:num w:numId="20" w16cid:durableId="320813241">
    <w:abstractNumId w:val="32"/>
  </w:num>
  <w:num w:numId="21" w16cid:durableId="1200823936">
    <w:abstractNumId w:val="26"/>
  </w:num>
  <w:num w:numId="22" w16cid:durableId="224726896">
    <w:abstractNumId w:val="7"/>
  </w:num>
  <w:num w:numId="23" w16cid:durableId="630406045">
    <w:abstractNumId w:val="31"/>
  </w:num>
  <w:num w:numId="24" w16cid:durableId="345716523">
    <w:abstractNumId w:val="18"/>
  </w:num>
  <w:num w:numId="25" w16cid:durableId="1738043631">
    <w:abstractNumId w:val="27"/>
  </w:num>
  <w:num w:numId="26" w16cid:durableId="669872211">
    <w:abstractNumId w:val="39"/>
  </w:num>
  <w:num w:numId="27" w16cid:durableId="935164671">
    <w:abstractNumId w:val="45"/>
  </w:num>
  <w:num w:numId="28" w16cid:durableId="1790389083">
    <w:abstractNumId w:val="37"/>
  </w:num>
  <w:num w:numId="29" w16cid:durableId="123625012">
    <w:abstractNumId w:val="3"/>
  </w:num>
  <w:num w:numId="30" w16cid:durableId="1964728203">
    <w:abstractNumId w:val="1"/>
  </w:num>
  <w:num w:numId="31" w16cid:durableId="249971187">
    <w:abstractNumId w:val="13"/>
  </w:num>
  <w:num w:numId="32" w16cid:durableId="1336572806">
    <w:abstractNumId w:val="38"/>
  </w:num>
  <w:num w:numId="33" w16cid:durableId="753354424">
    <w:abstractNumId w:val="17"/>
  </w:num>
  <w:num w:numId="34" w16cid:durableId="266889970">
    <w:abstractNumId w:val="5"/>
  </w:num>
  <w:num w:numId="35" w16cid:durableId="1905068426">
    <w:abstractNumId w:val="22"/>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6"/>
  </w:num>
  <w:num w:numId="41" w16cid:durableId="1341809940">
    <w:abstractNumId w:val="6"/>
  </w:num>
  <w:num w:numId="42" w16cid:durableId="1132475784">
    <w:abstractNumId w:val="40"/>
  </w:num>
  <w:num w:numId="43" w16cid:durableId="1079598530">
    <w:abstractNumId w:val="14"/>
  </w:num>
  <w:num w:numId="44" w16cid:durableId="152070667">
    <w:abstractNumId w:val="12"/>
  </w:num>
  <w:num w:numId="45" w16cid:durableId="26301576">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0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1ED9"/>
    <w:rsid w:val="00202A62"/>
    <w:rsid w:val="00204351"/>
    <w:rsid w:val="0021337D"/>
    <w:rsid w:val="00213DF9"/>
    <w:rsid w:val="0022341F"/>
    <w:rsid w:val="0022508F"/>
    <w:rsid w:val="00235F8C"/>
    <w:rsid w:val="00247110"/>
    <w:rsid w:val="00251477"/>
    <w:rsid w:val="00261102"/>
    <w:rsid w:val="002650D2"/>
    <w:rsid w:val="00266EF3"/>
    <w:rsid w:val="00271D78"/>
    <w:rsid w:val="00275B24"/>
    <w:rsid w:val="002825F9"/>
    <w:rsid w:val="00283EFB"/>
    <w:rsid w:val="0028499C"/>
    <w:rsid w:val="00284AD6"/>
    <w:rsid w:val="00285CF9"/>
    <w:rsid w:val="00290628"/>
    <w:rsid w:val="002919EC"/>
    <w:rsid w:val="00292838"/>
    <w:rsid w:val="00296F36"/>
    <w:rsid w:val="002A6F1A"/>
    <w:rsid w:val="002B186D"/>
    <w:rsid w:val="002B353E"/>
    <w:rsid w:val="002C05F5"/>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2BE4"/>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67EE9"/>
    <w:rsid w:val="00370919"/>
    <w:rsid w:val="003777BD"/>
    <w:rsid w:val="00382BA4"/>
    <w:rsid w:val="00397CCF"/>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4BB4"/>
    <w:rsid w:val="00406A2A"/>
    <w:rsid w:val="00412FA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00F8"/>
    <w:rsid w:val="004B5430"/>
    <w:rsid w:val="004C2BAD"/>
    <w:rsid w:val="004C3A2A"/>
    <w:rsid w:val="004D79E5"/>
    <w:rsid w:val="004E020E"/>
    <w:rsid w:val="004E6DE3"/>
    <w:rsid w:val="004E7911"/>
    <w:rsid w:val="004F44B6"/>
    <w:rsid w:val="00501CC4"/>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5C83"/>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45C0"/>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088"/>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75948"/>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1617"/>
    <w:rsid w:val="007F2535"/>
    <w:rsid w:val="007F2BC5"/>
    <w:rsid w:val="007F59B4"/>
    <w:rsid w:val="0080501C"/>
    <w:rsid w:val="008067E7"/>
    <w:rsid w:val="00812BFF"/>
    <w:rsid w:val="00813C7A"/>
    <w:rsid w:val="0082121D"/>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4555"/>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2F52"/>
    <w:rsid w:val="00A855E7"/>
    <w:rsid w:val="00A86226"/>
    <w:rsid w:val="00A87D8D"/>
    <w:rsid w:val="00A907F3"/>
    <w:rsid w:val="00A927AE"/>
    <w:rsid w:val="00A932DA"/>
    <w:rsid w:val="00AC0E5C"/>
    <w:rsid w:val="00AC660B"/>
    <w:rsid w:val="00AD327C"/>
    <w:rsid w:val="00AE265A"/>
    <w:rsid w:val="00AE5155"/>
    <w:rsid w:val="00AF1BDD"/>
    <w:rsid w:val="00AF1D0F"/>
    <w:rsid w:val="00AF6081"/>
    <w:rsid w:val="00AF60F0"/>
    <w:rsid w:val="00AF637A"/>
    <w:rsid w:val="00AF7030"/>
    <w:rsid w:val="00B0114A"/>
    <w:rsid w:val="00B02ADE"/>
    <w:rsid w:val="00B0339A"/>
    <w:rsid w:val="00B0465A"/>
    <w:rsid w:val="00B05136"/>
    <w:rsid w:val="00B07F03"/>
    <w:rsid w:val="00B103BF"/>
    <w:rsid w:val="00B15140"/>
    <w:rsid w:val="00B166BB"/>
    <w:rsid w:val="00B21B2A"/>
    <w:rsid w:val="00B233D7"/>
    <w:rsid w:val="00B25DCD"/>
    <w:rsid w:val="00B2668E"/>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E5D93"/>
    <w:rsid w:val="00BF01AD"/>
    <w:rsid w:val="00BF11F6"/>
    <w:rsid w:val="00BF1849"/>
    <w:rsid w:val="00BF2B6D"/>
    <w:rsid w:val="00BF5551"/>
    <w:rsid w:val="00BF6244"/>
    <w:rsid w:val="00BF7B34"/>
    <w:rsid w:val="00C0256F"/>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85454"/>
    <w:rsid w:val="00C90421"/>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5AAD"/>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3165"/>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12E9"/>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05B5"/>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765925762">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 w:id="208576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6028</Words>
  <Characters>34364</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4</cp:revision>
  <cp:lastPrinted>2022-07-21T09:15:00Z</cp:lastPrinted>
  <dcterms:created xsi:type="dcterms:W3CDTF">2022-09-12T07:04:00Z</dcterms:created>
  <dcterms:modified xsi:type="dcterms:W3CDTF">2023-03-20T12:39:00Z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