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660" w:type="dxa"/>
        <w:tblCellSpacing w:w="0" w:type="dxa"/>
        <w:tblInd w:w="426" w:type="dxa"/>
        <w:shd w:val="clear" w:color="auto" w:fill="FFFFFF"/>
        <w:tblCellMar>
          <w:left w:w="0" w:type="dxa"/>
          <w:right w:w="0" w:type="dxa"/>
        </w:tblCellMar>
        <w:tblLook w:val="04A0" w:firstRow="1" w:lastRow="0" w:firstColumn="1" w:lastColumn="0" w:noHBand="0" w:noVBand="1"/>
      </w:tblPr>
      <w:tblGrid>
        <w:gridCol w:w="17752"/>
        <w:gridCol w:w="908"/>
      </w:tblGrid>
      <w:tr w:rsidR="00C129A5" w:rsidRPr="00C129A5" w:rsidTr="00C129A5">
        <w:trPr>
          <w:trHeight w:val="80"/>
          <w:tblCellSpacing w:w="0" w:type="dxa"/>
        </w:trPr>
        <w:tc>
          <w:tcPr>
            <w:tcW w:w="0" w:type="auto"/>
            <w:shd w:val="clear" w:color="auto" w:fill="FFFFFF"/>
            <w:vAlign w:val="center"/>
          </w:tcPr>
          <w:p w:rsidR="00C129A5" w:rsidRPr="00C129A5" w:rsidRDefault="00C129A5" w:rsidP="00C129A5">
            <w:pPr>
              <w:spacing w:after="240" w:line="240" w:lineRule="auto"/>
              <w:ind w:left="141"/>
              <w:rPr>
                <w:rFonts w:ascii="Tahoma" w:eastAsia="Times New Roman" w:hAnsi="Tahoma" w:cs="Tahoma"/>
                <w:color w:val="000000"/>
                <w:sz w:val="18"/>
                <w:szCs w:val="18"/>
                <w:lang w:eastAsia="pl-PL"/>
              </w:rPr>
            </w:pPr>
          </w:p>
        </w:tc>
        <w:tc>
          <w:tcPr>
            <w:tcW w:w="908" w:type="dxa"/>
            <w:shd w:val="clear" w:color="auto" w:fill="FFFFFF"/>
            <w:noWrap/>
            <w:tcMar>
              <w:top w:w="0" w:type="dxa"/>
              <w:left w:w="0" w:type="dxa"/>
              <w:bottom w:w="0" w:type="dxa"/>
              <w:right w:w="75" w:type="dxa"/>
            </w:tcMar>
            <w:hideMark/>
          </w:tcPr>
          <w:p w:rsidR="00C129A5" w:rsidRPr="00C129A5" w:rsidRDefault="00C129A5" w:rsidP="00C129A5">
            <w:pPr>
              <w:spacing w:after="0" w:line="240" w:lineRule="auto"/>
              <w:jc w:val="right"/>
              <w:rPr>
                <w:rFonts w:ascii="Tahoma" w:eastAsia="Times New Roman" w:hAnsi="Tahoma" w:cs="Tahoma"/>
                <w:color w:val="000000"/>
                <w:sz w:val="18"/>
                <w:szCs w:val="18"/>
                <w:lang w:eastAsia="pl-PL"/>
              </w:rPr>
            </w:pPr>
            <w:r>
              <w:rPr>
                <w:rFonts w:ascii="Tahoma" w:eastAsia="Times New Roman" w:hAnsi="Tahoma" w:cs="Tahoma"/>
                <w:noProof/>
                <w:color w:val="0000FF"/>
                <w:sz w:val="18"/>
                <w:szCs w:val="18"/>
                <w:lang w:eastAsia="pl-PL"/>
              </w:rPr>
              <w:drawing>
                <wp:inline distT="0" distB="0" distL="0" distR="0" wp14:anchorId="5B9FEC92" wp14:editId="21438B69">
                  <wp:extent cx="152400" cy="152400"/>
                  <wp:effectExtent l="0" t="0" r="0" b="0"/>
                  <wp:docPr id="3" name="Obraz 3"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29A5">
              <w:rPr>
                <w:rFonts w:ascii="Tahoma" w:eastAsia="Times New Roman" w:hAnsi="Tahoma" w:cs="Tahoma"/>
                <w:color w:val="000000"/>
                <w:sz w:val="18"/>
                <w:szCs w:val="18"/>
                <w:lang w:eastAsia="pl-PL"/>
              </w:rPr>
              <w:t> </w:t>
            </w:r>
            <w:r>
              <w:rPr>
                <w:rFonts w:ascii="Tahoma" w:eastAsia="Times New Roman" w:hAnsi="Tahoma" w:cs="Tahoma"/>
                <w:noProof/>
                <w:color w:val="0000FF"/>
                <w:sz w:val="18"/>
                <w:szCs w:val="18"/>
                <w:lang w:eastAsia="pl-PL"/>
              </w:rPr>
              <w:drawing>
                <wp:inline distT="0" distB="0" distL="0" distR="0" wp14:anchorId="374803FA" wp14:editId="60CD5693">
                  <wp:extent cx="152400" cy="152400"/>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29A5">
              <w:rPr>
                <w:rFonts w:ascii="Tahoma" w:eastAsia="Times New Roman" w:hAnsi="Tahoma" w:cs="Tahoma"/>
                <w:color w:val="000000"/>
                <w:sz w:val="18"/>
                <w:szCs w:val="18"/>
                <w:lang w:eastAsia="pl-PL"/>
              </w:rPr>
              <w:t> </w:t>
            </w:r>
            <w:r>
              <w:rPr>
                <w:rFonts w:ascii="Tahoma" w:eastAsia="Times New Roman" w:hAnsi="Tahoma" w:cs="Tahoma"/>
                <w:noProof/>
                <w:color w:val="0000FF"/>
                <w:sz w:val="18"/>
                <w:szCs w:val="18"/>
                <w:lang w:eastAsia="pl-PL"/>
              </w:rPr>
              <w:drawing>
                <wp:inline distT="0" distB="0" distL="0" distR="0" wp14:anchorId="407F2D8E" wp14:editId="6A03667E">
                  <wp:extent cx="152400" cy="152400"/>
                  <wp:effectExtent l="0" t="0" r="0" b="0"/>
                  <wp:docPr id="1" name="Obraz 1" descr="Zmniej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C129A5" w:rsidRPr="00841BCE" w:rsidRDefault="00C129A5" w:rsidP="00C129A5">
      <w:pPr>
        <w:spacing w:line="450" w:lineRule="atLeast"/>
      </w:pPr>
      <w:r w:rsidRPr="00841BCE">
        <w:t xml:space="preserve">Ogłoszenie nr 370065 - 2016 z dnia 2016-12-20 r. </w:t>
      </w:r>
    </w:p>
    <w:p w:rsidR="00C129A5" w:rsidRDefault="00C129A5" w:rsidP="00C129A5">
      <w:pPr>
        <w:spacing w:line="450" w:lineRule="atLeast"/>
        <w:jc w:val="center"/>
        <w:rPr>
          <w:b/>
          <w:bCs/>
          <w:sz w:val="27"/>
          <w:szCs w:val="27"/>
        </w:rPr>
      </w:pPr>
      <w:r w:rsidRPr="00841BCE">
        <w:rPr>
          <w:b/>
          <w:bCs/>
          <w:sz w:val="27"/>
          <w:szCs w:val="27"/>
        </w:rPr>
        <w:t xml:space="preserve">Mogilno: Bezgotówkowy zakup oleju napędowego i benzyny Pb-95 do pojazdów </w:t>
      </w:r>
      <w:r>
        <w:rPr>
          <w:b/>
          <w:bCs/>
          <w:sz w:val="27"/>
          <w:szCs w:val="27"/>
        </w:rPr>
        <w:t xml:space="preserve">                     </w:t>
      </w:r>
      <w:r w:rsidRPr="00841BCE">
        <w:rPr>
          <w:b/>
          <w:bCs/>
          <w:sz w:val="27"/>
          <w:szCs w:val="27"/>
        </w:rPr>
        <w:t>i sprzętu silnikowego w 2017 r.</w:t>
      </w:r>
      <w:r w:rsidRPr="00841BCE">
        <w:rPr>
          <w:b/>
          <w:bCs/>
          <w:sz w:val="27"/>
          <w:szCs w:val="27"/>
        </w:rPr>
        <w:br/>
      </w:r>
    </w:p>
    <w:p w:rsidR="00C129A5" w:rsidRPr="00841BCE" w:rsidRDefault="00C129A5" w:rsidP="00C129A5">
      <w:pPr>
        <w:spacing w:line="450" w:lineRule="atLeast"/>
        <w:jc w:val="center"/>
        <w:rPr>
          <w:b/>
          <w:bCs/>
          <w:sz w:val="27"/>
          <w:szCs w:val="27"/>
        </w:rPr>
      </w:pPr>
      <w:r w:rsidRPr="00841BCE">
        <w:rPr>
          <w:b/>
          <w:bCs/>
          <w:sz w:val="27"/>
          <w:szCs w:val="27"/>
        </w:rPr>
        <w:t xml:space="preserve">OGŁOSZENIE O ZAMÓWIENIU - Dostawy </w:t>
      </w:r>
    </w:p>
    <w:p w:rsidR="00C129A5" w:rsidRDefault="00C129A5" w:rsidP="00C129A5">
      <w:pPr>
        <w:spacing w:line="450" w:lineRule="atLeast"/>
        <w:rPr>
          <w:b/>
          <w:bCs/>
        </w:rPr>
      </w:pPr>
    </w:p>
    <w:p w:rsidR="00C129A5" w:rsidRPr="00841BCE" w:rsidRDefault="00C129A5" w:rsidP="00C129A5">
      <w:pPr>
        <w:spacing w:line="450" w:lineRule="atLeast"/>
      </w:pPr>
      <w:r w:rsidRPr="00841BCE">
        <w:rPr>
          <w:b/>
          <w:bCs/>
        </w:rPr>
        <w:t>Zamieszczanie ogłoszenia:</w:t>
      </w:r>
      <w:r w:rsidRPr="00841BCE">
        <w:t xml:space="preserve"> obowiązkowe </w:t>
      </w:r>
    </w:p>
    <w:p w:rsidR="00C129A5" w:rsidRPr="00841BCE" w:rsidRDefault="00C129A5" w:rsidP="00C129A5">
      <w:pPr>
        <w:spacing w:line="450" w:lineRule="atLeast"/>
      </w:pPr>
      <w:r w:rsidRPr="00841BCE">
        <w:rPr>
          <w:b/>
          <w:bCs/>
        </w:rPr>
        <w:t>Ogłoszenie dotyczy:</w:t>
      </w:r>
      <w:r w:rsidRPr="00841BCE">
        <w:t xml:space="preserve"> zamówienia publicznego </w:t>
      </w:r>
    </w:p>
    <w:p w:rsidR="00C129A5" w:rsidRPr="00841BCE" w:rsidRDefault="00C129A5" w:rsidP="00C129A5">
      <w:pPr>
        <w:spacing w:line="450" w:lineRule="atLeast"/>
      </w:pPr>
      <w:r w:rsidRPr="00841BCE">
        <w:rPr>
          <w:b/>
          <w:bCs/>
        </w:rPr>
        <w:t xml:space="preserve">Zamówienie dotyczy projektu lub programu współfinansowanego ze środków Unii Europejskiej </w:t>
      </w:r>
    </w:p>
    <w:p w:rsidR="00C129A5" w:rsidRPr="00841BCE" w:rsidRDefault="00C129A5" w:rsidP="00C129A5">
      <w:pPr>
        <w:spacing w:line="450" w:lineRule="atLeast"/>
      </w:pPr>
      <w:r w:rsidRPr="00841BCE">
        <w:t xml:space="preserve">nie </w:t>
      </w:r>
    </w:p>
    <w:p w:rsidR="00C129A5" w:rsidRPr="00841BCE" w:rsidRDefault="00C129A5" w:rsidP="00C129A5">
      <w:pPr>
        <w:spacing w:line="450" w:lineRule="atLeast"/>
      </w:pPr>
      <w:r w:rsidRPr="00841BCE">
        <w:br/>
      </w:r>
      <w:r w:rsidRPr="00841BCE">
        <w:rPr>
          <w:b/>
          <w:bCs/>
        </w:rPr>
        <w:t>Nazwa projektu lub programu</w:t>
      </w:r>
    </w:p>
    <w:p w:rsidR="00C129A5" w:rsidRPr="00841BCE" w:rsidRDefault="00C129A5" w:rsidP="00C129A5">
      <w:pPr>
        <w:spacing w:line="450" w:lineRule="atLeast"/>
      </w:pPr>
      <w:r w:rsidRPr="00841BCE">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129A5" w:rsidRPr="00841BCE" w:rsidRDefault="00C129A5" w:rsidP="00C129A5">
      <w:pPr>
        <w:spacing w:line="450" w:lineRule="atLeast"/>
      </w:pPr>
      <w:r w:rsidRPr="00841BCE">
        <w:t xml:space="preserve">nie </w:t>
      </w:r>
    </w:p>
    <w:p w:rsidR="00C129A5" w:rsidRPr="00841BCE" w:rsidRDefault="00C129A5" w:rsidP="00C129A5">
      <w:pPr>
        <w:spacing w:line="450" w:lineRule="atLeast"/>
      </w:pPr>
      <w:r w:rsidRPr="00841BCE">
        <w:t xml:space="preserve">Należy podać minimalny procentowy wskaźnik zatrudnienia osób należących do jednej lub więcej kategorii, o których mowa w art. 22 ust. 2 ustawy </w:t>
      </w:r>
      <w:proofErr w:type="spellStart"/>
      <w:r w:rsidRPr="00841BCE">
        <w:t>Pzp</w:t>
      </w:r>
      <w:proofErr w:type="spellEnd"/>
      <w:r w:rsidRPr="00841BCE">
        <w:t xml:space="preserve">, nie mniejszy niż 30%, osób zatrudnionych przez zakłady pracy chronionej lub wykonawców albo ich jednostki (w %) </w:t>
      </w:r>
    </w:p>
    <w:p w:rsidR="00C129A5" w:rsidRPr="00841BCE" w:rsidRDefault="00C129A5" w:rsidP="00C129A5">
      <w:pPr>
        <w:spacing w:line="450" w:lineRule="atLeast"/>
        <w:rPr>
          <w:b/>
          <w:bCs/>
          <w:sz w:val="27"/>
          <w:szCs w:val="27"/>
        </w:rPr>
      </w:pPr>
      <w:r w:rsidRPr="00841BCE">
        <w:rPr>
          <w:b/>
          <w:bCs/>
          <w:sz w:val="27"/>
          <w:szCs w:val="27"/>
          <w:u w:val="single"/>
        </w:rPr>
        <w:t>SEKCJA I: ZAMAWIAJĄCY</w:t>
      </w:r>
    </w:p>
    <w:p w:rsidR="00C129A5" w:rsidRPr="00841BCE" w:rsidRDefault="00C129A5" w:rsidP="00C129A5">
      <w:pPr>
        <w:spacing w:line="450" w:lineRule="atLeast"/>
      </w:pPr>
      <w:r w:rsidRPr="00841BCE">
        <w:rPr>
          <w:b/>
          <w:bCs/>
        </w:rPr>
        <w:t xml:space="preserve">Postępowanie przeprowadza centralny zamawiający </w:t>
      </w:r>
    </w:p>
    <w:p w:rsidR="00C129A5" w:rsidRPr="00841BCE" w:rsidRDefault="00C129A5" w:rsidP="00C129A5">
      <w:pPr>
        <w:spacing w:line="450" w:lineRule="atLeast"/>
      </w:pPr>
      <w:r w:rsidRPr="00841BCE">
        <w:t xml:space="preserve">nie </w:t>
      </w:r>
    </w:p>
    <w:p w:rsidR="00C129A5" w:rsidRPr="00841BCE" w:rsidRDefault="00C129A5" w:rsidP="00C129A5">
      <w:pPr>
        <w:spacing w:line="450" w:lineRule="atLeast"/>
      </w:pPr>
      <w:r w:rsidRPr="00841BCE">
        <w:rPr>
          <w:b/>
          <w:bCs/>
        </w:rPr>
        <w:lastRenderedPageBreak/>
        <w:t xml:space="preserve">Postępowanie przeprowadza podmiot, któremu zamawiający powierzył/powierzyli przeprowadzenie postępowania </w:t>
      </w:r>
    </w:p>
    <w:p w:rsidR="00C129A5" w:rsidRPr="00841BCE" w:rsidRDefault="00C129A5" w:rsidP="00C129A5">
      <w:pPr>
        <w:spacing w:line="450" w:lineRule="atLeast"/>
      </w:pPr>
      <w:r w:rsidRPr="00841BCE">
        <w:t xml:space="preserve">nie </w:t>
      </w:r>
    </w:p>
    <w:p w:rsidR="00C129A5" w:rsidRDefault="00C129A5" w:rsidP="00C129A5">
      <w:pPr>
        <w:spacing w:line="450" w:lineRule="atLeast"/>
        <w:rPr>
          <w:b/>
          <w:bCs/>
        </w:rPr>
      </w:pPr>
      <w:r w:rsidRPr="00841BCE">
        <w:rPr>
          <w:b/>
          <w:bCs/>
        </w:rPr>
        <w:t>Informacje na temat podmiotu któremu zamawiający powierzył/powierzyli prowadzenie postępowania:</w:t>
      </w:r>
      <w:r w:rsidRPr="00841BCE">
        <w:br/>
      </w:r>
    </w:p>
    <w:p w:rsidR="00C129A5" w:rsidRPr="00841BCE" w:rsidRDefault="00C129A5" w:rsidP="00C129A5">
      <w:pPr>
        <w:spacing w:line="450" w:lineRule="atLeast"/>
      </w:pPr>
      <w:r w:rsidRPr="00841BCE">
        <w:rPr>
          <w:b/>
          <w:bCs/>
        </w:rPr>
        <w:t>Postępowanie jest przeprowadzane wspólnie przez zamawiających</w:t>
      </w:r>
    </w:p>
    <w:p w:rsidR="00C129A5" w:rsidRPr="00841BCE" w:rsidRDefault="00C129A5" w:rsidP="00C129A5">
      <w:pPr>
        <w:spacing w:line="450" w:lineRule="atLeast"/>
      </w:pPr>
      <w:r w:rsidRPr="00841BCE">
        <w:t xml:space="preserve">nie </w:t>
      </w:r>
    </w:p>
    <w:p w:rsidR="00C129A5" w:rsidRPr="00841BCE" w:rsidRDefault="00C129A5" w:rsidP="00C129A5">
      <w:pPr>
        <w:spacing w:line="450" w:lineRule="atLeast"/>
      </w:pPr>
      <w:r w:rsidRPr="00841BCE">
        <w:t xml:space="preserve">Jeżeli tak, należy wymienić zamawiających, którzy wspólnie przeprowadzają postępowanie oraz podać adresy ich siedzib, krajowe numery identyfikacyjne oraz osoby do kontaktów wraz z danymi do kontaktów: </w:t>
      </w:r>
      <w:r w:rsidRPr="00841BCE">
        <w:br/>
      </w:r>
      <w:r w:rsidRPr="00841BCE">
        <w:br/>
      </w:r>
      <w:r w:rsidRPr="00841BCE">
        <w:rPr>
          <w:b/>
          <w:bCs/>
        </w:rPr>
        <w:t xml:space="preserve">Postępowanie jest przeprowadzane wspólnie z zamawiającymi z innych państw członkowskich Unii Europejskiej </w:t>
      </w:r>
    </w:p>
    <w:p w:rsidR="00C129A5" w:rsidRPr="00841BCE" w:rsidRDefault="00C129A5" w:rsidP="00C129A5">
      <w:pPr>
        <w:spacing w:line="450" w:lineRule="atLeast"/>
      </w:pPr>
      <w:r w:rsidRPr="00841BCE">
        <w:t xml:space="preserve">nie </w:t>
      </w:r>
    </w:p>
    <w:p w:rsidR="00C129A5" w:rsidRPr="00841BCE" w:rsidRDefault="00C129A5" w:rsidP="00C129A5">
      <w:pPr>
        <w:spacing w:line="450" w:lineRule="atLeast"/>
      </w:pPr>
      <w:r w:rsidRPr="00841BCE">
        <w:rPr>
          <w:b/>
          <w:bCs/>
        </w:rPr>
        <w:t>W przypadku przeprowadzania postępowania wspólnie z zamawiającymi z innych państw członkowskich Unii Europejskiej – mające zastosowanie krajowe prawo zamówień publicznych:</w:t>
      </w:r>
      <w:r w:rsidRPr="00841BCE">
        <w:br/>
      </w:r>
      <w:r w:rsidRPr="00841BCE">
        <w:rPr>
          <w:b/>
          <w:bCs/>
        </w:rPr>
        <w:t>Informacje dodatkowe:</w:t>
      </w:r>
    </w:p>
    <w:p w:rsidR="00C129A5" w:rsidRPr="00841BCE" w:rsidRDefault="00C129A5" w:rsidP="00C129A5">
      <w:pPr>
        <w:spacing w:after="240" w:line="450" w:lineRule="atLeast"/>
      </w:pPr>
      <w:r w:rsidRPr="00841BCE">
        <w:rPr>
          <w:b/>
          <w:bCs/>
        </w:rPr>
        <w:t xml:space="preserve">I. 1) NAZWA I ADRES: </w:t>
      </w:r>
      <w:r w:rsidRPr="00841BCE">
        <w:t xml:space="preserve">Zarząd Dróg Powiatowych w Mogilnie, krajowy numer identyfikacyjny 9236544800000, ul. ul. M. Konopnickiej  20, 88300   Mogilno, woj. kujawsko-pomorskie, państwo Polska, tel. 523 157 047, e-mail zdpmogilno@post.pl, faks 523 157 047. </w:t>
      </w:r>
      <w:r w:rsidRPr="00841BCE">
        <w:br/>
        <w:t>Adres strony internetowej (URL): https://zdp-mogilno.rbip.mojregion.info/</w:t>
      </w:r>
    </w:p>
    <w:p w:rsidR="00C129A5" w:rsidRPr="00841BCE" w:rsidRDefault="00C129A5" w:rsidP="00C129A5">
      <w:pPr>
        <w:spacing w:line="450" w:lineRule="atLeast"/>
      </w:pPr>
      <w:r w:rsidRPr="00841BCE">
        <w:rPr>
          <w:b/>
          <w:bCs/>
        </w:rPr>
        <w:t xml:space="preserve">I. 2) RODZAJ ZAMAWIAJĄCEGO: </w:t>
      </w:r>
      <w:r w:rsidRPr="00841BCE">
        <w:t xml:space="preserve">Administracja samorządowa </w:t>
      </w:r>
    </w:p>
    <w:p w:rsidR="00C129A5" w:rsidRPr="00841BCE" w:rsidRDefault="00C129A5" w:rsidP="00C129A5">
      <w:pPr>
        <w:spacing w:line="450" w:lineRule="atLeast"/>
      </w:pPr>
      <w:r w:rsidRPr="00841BCE">
        <w:rPr>
          <w:b/>
          <w:bCs/>
        </w:rPr>
        <w:t xml:space="preserve">I.3) WSPÓLNE UDZIELANIE ZAMÓWIENIA </w:t>
      </w:r>
      <w:r w:rsidRPr="00841BCE">
        <w:rPr>
          <w:b/>
          <w:bCs/>
          <w:i/>
          <w:iCs/>
        </w:rPr>
        <w:t>(jeżeli dotyczy)</w:t>
      </w:r>
      <w:r w:rsidRPr="00841BCE">
        <w:rPr>
          <w:b/>
          <w:bCs/>
        </w:rPr>
        <w:t xml:space="preserve">: </w:t>
      </w:r>
    </w:p>
    <w:p w:rsidR="00C129A5" w:rsidRPr="00841BCE" w:rsidRDefault="00C129A5" w:rsidP="00C129A5">
      <w:pPr>
        <w:spacing w:line="450" w:lineRule="atLeast"/>
      </w:pPr>
      <w:r w:rsidRPr="00841BCE">
        <w:t xml:space="preserve">Podział obowiązków między zamawiającymi w przypadku wspólnego przeprowadzania postępowania, w tym w przypadku wspólnego przeprowadzania postępowania z zamawiającymi z innych państw </w:t>
      </w:r>
      <w:r w:rsidRPr="00841BCE">
        <w:lastRenderedPageBreak/>
        <w:t xml:space="preserve">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129A5" w:rsidRPr="00841BCE" w:rsidRDefault="00C129A5" w:rsidP="00C129A5">
      <w:pPr>
        <w:spacing w:line="450" w:lineRule="atLeast"/>
      </w:pPr>
      <w:r w:rsidRPr="00841BCE">
        <w:rPr>
          <w:b/>
          <w:bCs/>
        </w:rPr>
        <w:t xml:space="preserve">I.4) KOMUNIKACJA: </w:t>
      </w:r>
      <w:r w:rsidRPr="00841BCE">
        <w:br/>
      </w:r>
      <w:r w:rsidRPr="00841BCE">
        <w:rPr>
          <w:b/>
          <w:bCs/>
        </w:rPr>
        <w:t>Nieograniczony, pełny i bezpośredni dostęp do dokumentów z postępowania można uzyskać pod adresem (URL)</w:t>
      </w:r>
    </w:p>
    <w:p w:rsidR="00C129A5" w:rsidRPr="00841BCE" w:rsidRDefault="00C129A5" w:rsidP="00C129A5">
      <w:pPr>
        <w:spacing w:line="450" w:lineRule="atLeast"/>
      </w:pPr>
      <w:r w:rsidRPr="00841BCE">
        <w:t xml:space="preserve">tak </w:t>
      </w:r>
      <w:r w:rsidRPr="00841BCE">
        <w:br/>
        <w:t>https://zdp-mogilno.rbip.mojregion.info/</w:t>
      </w:r>
    </w:p>
    <w:p w:rsidR="00C129A5" w:rsidRPr="00841BCE" w:rsidRDefault="00C129A5" w:rsidP="00C129A5">
      <w:pPr>
        <w:spacing w:line="450" w:lineRule="atLeast"/>
      </w:pPr>
      <w:r w:rsidRPr="00841BCE">
        <w:rPr>
          <w:b/>
          <w:bCs/>
        </w:rPr>
        <w:t xml:space="preserve">Adres strony internetowej, na której zamieszczona będzie specyfikacja istotnych warunków zamówienia </w:t>
      </w:r>
    </w:p>
    <w:p w:rsidR="00C129A5" w:rsidRPr="00841BCE" w:rsidRDefault="00C129A5" w:rsidP="00C129A5">
      <w:pPr>
        <w:spacing w:line="450" w:lineRule="atLeast"/>
      </w:pPr>
      <w:r w:rsidRPr="00841BCE">
        <w:t xml:space="preserve">tak </w:t>
      </w:r>
      <w:r w:rsidRPr="00841BCE">
        <w:br/>
        <w:t>https://zdp-mogilno.rbip.mojregion.info/</w:t>
      </w:r>
    </w:p>
    <w:p w:rsidR="00C129A5" w:rsidRPr="00841BCE" w:rsidRDefault="00C129A5" w:rsidP="00C129A5">
      <w:pPr>
        <w:spacing w:line="450" w:lineRule="atLeast"/>
      </w:pPr>
      <w:r w:rsidRPr="00841BCE">
        <w:br/>
      </w:r>
      <w:r w:rsidRPr="00841BCE">
        <w:rPr>
          <w:b/>
          <w:bCs/>
        </w:rPr>
        <w:t xml:space="preserve">Dostęp do dokumentów z postępowania jest ograniczony - więcej informacji można uzyskać pod adresem </w:t>
      </w:r>
    </w:p>
    <w:p w:rsidR="00C129A5" w:rsidRPr="00841BCE" w:rsidRDefault="00C129A5" w:rsidP="00C129A5">
      <w:pPr>
        <w:spacing w:line="450" w:lineRule="atLeast"/>
      </w:pPr>
      <w:r w:rsidRPr="00841BCE">
        <w:t xml:space="preserve">nie </w:t>
      </w:r>
    </w:p>
    <w:p w:rsidR="00C129A5" w:rsidRPr="00841BCE" w:rsidRDefault="00C129A5" w:rsidP="00C129A5">
      <w:pPr>
        <w:spacing w:line="450" w:lineRule="atLeast"/>
      </w:pPr>
      <w:r w:rsidRPr="00841BCE">
        <w:rPr>
          <w:b/>
          <w:bCs/>
        </w:rPr>
        <w:t>Oferty lub wnioski o dopuszczenie do udziału w postępowaniu należy przesyłać:</w:t>
      </w:r>
      <w:r w:rsidRPr="00841BCE">
        <w:br/>
      </w:r>
      <w:r w:rsidRPr="00841BCE">
        <w:rPr>
          <w:b/>
          <w:bCs/>
        </w:rPr>
        <w:t>Elektronicznie</w:t>
      </w:r>
    </w:p>
    <w:p w:rsidR="00C129A5" w:rsidRPr="00841BCE" w:rsidRDefault="00C129A5" w:rsidP="00C129A5">
      <w:pPr>
        <w:spacing w:line="450" w:lineRule="atLeast"/>
      </w:pPr>
      <w:r w:rsidRPr="00841BCE">
        <w:t xml:space="preserve">nie </w:t>
      </w:r>
      <w:r w:rsidRPr="00841BCE">
        <w:br/>
        <w:t xml:space="preserve">adres </w:t>
      </w:r>
    </w:p>
    <w:p w:rsidR="00C129A5" w:rsidRPr="00841BCE" w:rsidRDefault="00C129A5" w:rsidP="00C129A5">
      <w:pPr>
        <w:spacing w:line="450" w:lineRule="atLeast"/>
      </w:pPr>
      <w:r w:rsidRPr="00841BCE">
        <w:rPr>
          <w:b/>
          <w:bCs/>
        </w:rPr>
        <w:t>Dopuszczone jest przesłanie ofert lub wniosków o dopuszczenie do udziału w postępowaniu w inny sposób:</w:t>
      </w:r>
      <w:r w:rsidRPr="00841BCE">
        <w:br/>
        <w:t xml:space="preserve">nie </w:t>
      </w:r>
      <w:r w:rsidRPr="00841BCE">
        <w:br/>
      </w:r>
      <w:r w:rsidRPr="00841BCE">
        <w:rPr>
          <w:b/>
          <w:bCs/>
        </w:rPr>
        <w:t>Wymagane jest przesłanie ofert lub wniosków o dopuszczenie do udziału w postępowaniu w inny sposób:</w:t>
      </w:r>
      <w:r w:rsidRPr="00841BCE">
        <w:br/>
        <w:t xml:space="preserve">tak </w:t>
      </w:r>
      <w:r w:rsidRPr="00841BCE">
        <w:br/>
      </w:r>
      <w:r w:rsidRPr="00841BCE">
        <w:lastRenderedPageBreak/>
        <w:t xml:space="preserve">Inny sposób: </w:t>
      </w:r>
      <w:r w:rsidRPr="00841BCE">
        <w:br/>
        <w:t>forma pisemna</w:t>
      </w:r>
      <w:r w:rsidRPr="00841BCE">
        <w:br/>
        <w:t xml:space="preserve">Adres: </w:t>
      </w:r>
      <w:r w:rsidRPr="00841BCE">
        <w:br/>
        <w:t xml:space="preserve">Zarząd Dróg Powiatowych w Mogilnie ul. M. </w:t>
      </w:r>
      <w:proofErr w:type="spellStart"/>
      <w:r w:rsidRPr="00841BCE">
        <w:t>Konopnnickiej</w:t>
      </w:r>
      <w:proofErr w:type="spellEnd"/>
      <w:r w:rsidRPr="00841BCE">
        <w:t xml:space="preserve"> 20, 88-300 Mogilno</w:t>
      </w:r>
    </w:p>
    <w:p w:rsidR="00C129A5" w:rsidRPr="00841BCE" w:rsidRDefault="00C129A5" w:rsidP="00C129A5">
      <w:pPr>
        <w:spacing w:line="450" w:lineRule="atLeast"/>
      </w:pPr>
      <w:r w:rsidRPr="00841BCE">
        <w:rPr>
          <w:b/>
          <w:bCs/>
        </w:rPr>
        <w:t>Komunikacja elektroniczna wymaga korzystania z narzędzi i urządzeń lub formatów plików, które nie są ogólnie dostępne</w:t>
      </w:r>
    </w:p>
    <w:p w:rsidR="00C129A5" w:rsidRPr="00841BCE" w:rsidRDefault="00C129A5" w:rsidP="00C129A5">
      <w:pPr>
        <w:spacing w:line="450" w:lineRule="atLeast"/>
      </w:pPr>
      <w:r w:rsidRPr="00841BCE">
        <w:t xml:space="preserve">nie </w:t>
      </w:r>
      <w:r w:rsidRPr="00841BCE">
        <w:br/>
        <w:t xml:space="preserve">Nieograniczony, pełny, bezpośredni i bezpłatny dostęp do tych narzędzi można uzyskać pod adresem: (URL) </w:t>
      </w:r>
    </w:p>
    <w:p w:rsidR="00C129A5" w:rsidRPr="00841BCE" w:rsidRDefault="00C129A5" w:rsidP="00C129A5">
      <w:pPr>
        <w:spacing w:line="450" w:lineRule="atLeast"/>
        <w:rPr>
          <w:b/>
          <w:bCs/>
          <w:sz w:val="27"/>
          <w:szCs w:val="27"/>
        </w:rPr>
      </w:pPr>
      <w:r w:rsidRPr="00841BCE">
        <w:rPr>
          <w:b/>
          <w:bCs/>
          <w:sz w:val="27"/>
          <w:szCs w:val="27"/>
          <w:u w:val="single"/>
        </w:rPr>
        <w:t xml:space="preserve">SEKCJA II: PRZEDMIOT ZAMÓWIENIA </w:t>
      </w:r>
    </w:p>
    <w:p w:rsidR="00C129A5" w:rsidRPr="00841BCE" w:rsidRDefault="00C129A5" w:rsidP="00C129A5">
      <w:pPr>
        <w:spacing w:line="450" w:lineRule="atLeast"/>
      </w:pPr>
      <w:r w:rsidRPr="00841BCE">
        <w:rPr>
          <w:b/>
          <w:bCs/>
        </w:rPr>
        <w:t xml:space="preserve">II.1) Nazwa nadana zamówieniu przez zamawiającego: </w:t>
      </w:r>
      <w:r w:rsidRPr="00841BCE">
        <w:t>Bezgotówkowy zakup oleju napędowego i benzyny Pb-95 do pojazdów i sprzętu silnikowego w 2017 r.</w:t>
      </w:r>
      <w:r w:rsidRPr="00841BCE">
        <w:br/>
      </w:r>
      <w:r w:rsidRPr="00841BCE">
        <w:rPr>
          <w:b/>
          <w:bCs/>
        </w:rPr>
        <w:t xml:space="preserve">Numer referencyjny: </w:t>
      </w:r>
      <w:r w:rsidRPr="00841BCE">
        <w:br/>
      </w:r>
      <w:r w:rsidRPr="00841BCE">
        <w:rPr>
          <w:b/>
          <w:bCs/>
        </w:rPr>
        <w:t xml:space="preserve">Przed wszczęciem postępowania o udzielenie zamówienia przeprowadzono dialog techniczny </w:t>
      </w:r>
    </w:p>
    <w:p w:rsidR="00C129A5" w:rsidRPr="00841BCE" w:rsidRDefault="00C129A5" w:rsidP="00C129A5">
      <w:pPr>
        <w:spacing w:line="450" w:lineRule="atLeast"/>
        <w:jc w:val="both"/>
      </w:pPr>
      <w:r w:rsidRPr="00841BCE">
        <w:t xml:space="preserve">nie </w:t>
      </w:r>
    </w:p>
    <w:p w:rsidR="00C129A5" w:rsidRPr="00841BCE" w:rsidRDefault="00C129A5" w:rsidP="00C129A5">
      <w:pPr>
        <w:spacing w:line="450" w:lineRule="atLeast"/>
      </w:pPr>
      <w:r w:rsidRPr="00841BCE">
        <w:rPr>
          <w:b/>
          <w:bCs/>
        </w:rPr>
        <w:t xml:space="preserve">II.2) Rodzaj zamówienia: </w:t>
      </w:r>
      <w:r w:rsidRPr="00841BCE">
        <w:t xml:space="preserve">dostawy </w:t>
      </w:r>
      <w:r w:rsidRPr="00841BCE">
        <w:br/>
      </w:r>
      <w:r w:rsidRPr="00841BCE">
        <w:rPr>
          <w:b/>
          <w:bCs/>
        </w:rPr>
        <w:t>II.3) Informacja o możliwości składania ofert częściowych</w:t>
      </w:r>
      <w:r w:rsidRPr="00841BCE">
        <w:br/>
        <w:t xml:space="preserve">Zamówienie podzielone jest na części: </w:t>
      </w:r>
    </w:p>
    <w:p w:rsidR="00C129A5" w:rsidRPr="00841BCE" w:rsidRDefault="00C129A5" w:rsidP="00C129A5">
      <w:pPr>
        <w:spacing w:line="450" w:lineRule="atLeast"/>
      </w:pPr>
      <w:r w:rsidRPr="00841BCE">
        <w:t xml:space="preserve">Nie </w:t>
      </w:r>
    </w:p>
    <w:p w:rsidR="00C129A5" w:rsidRDefault="00C129A5" w:rsidP="00C129A5">
      <w:pPr>
        <w:spacing w:line="450" w:lineRule="atLeast"/>
        <w:rPr>
          <w:b/>
          <w:bCs/>
        </w:rPr>
      </w:pPr>
      <w:r w:rsidRPr="00841BCE">
        <w:rPr>
          <w:b/>
          <w:bCs/>
        </w:rPr>
        <w:t xml:space="preserve">II.4) Krótki opis przedmiotu zamówienia </w:t>
      </w:r>
      <w:r w:rsidRPr="00841BCE">
        <w:rPr>
          <w:i/>
          <w:iCs/>
        </w:rPr>
        <w:t>(wielkość, zakres, rodzaj i ilość dostaw, usług lub robót budowlanych lub określenie zapotrzebowania i wymagań )</w:t>
      </w:r>
      <w:r w:rsidRPr="00841BCE">
        <w:rPr>
          <w:b/>
          <w:bCs/>
        </w:rPr>
        <w:t xml:space="preserve"> a w przypadku partnerstwa innowacyjnego - określenie zapotrzebowania na innowacyjny produkt, usługę lub roboty budowlane: </w:t>
      </w:r>
      <w:r w:rsidR="00393D04">
        <w:rPr>
          <w:b/>
          <w:bCs/>
        </w:rPr>
        <w:t xml:space="preserve">                             </w:t>
      </w:r>
      <w:r w:rsidRPr="00841BCE">
        <w:t>Zamówienie będzie obejmować:</w:t>
      </w:r>
      <w:r>
        <w:t xml:space="preserve">                                                                                                    </w:t>
      </w:r>
      <w:r w:rsidR="00393D04">
        <w:t xml:space="preserve">                                       </w:t>
      </w:r>
      <w:r>
        <w:t xml:space="preserve">   </w:t>
      </w:r>
      <w:r w:rsidRPr="00841BCE">
        <w:t xml:space="preserve"> - tankowanie bezpośrednio do zbiorników samochodowych i sprzętu (kanistry) paliw spełniających wymagania określone w Rozporządzeniu Ministra Gospodarki i Pracy z dnia 09.12.2008r. (Dz. U. Nr 221 poz.1441 z późniejszymi zmianami) w sprawie wymagań jakościowych dla paliw płynnych; ponadto muszą być zgodne z normami: </w:t>
      </w:r>
      <w:r>
        <w:t xml:space="preserve">                                                     </w:t>
      </w:r>
      <w:r w:rsidR="00393D04">
        <w:t xml:space="preserve">                                                                                </w:t>
      </w:r>
      <w:r>
        <w:t xml:space="preserve">  </w:t>
      </w:r>
      <w:r w:rsidRPr="00841BCE">
        <w:lastRenderedPageBreak/>
        <w:t>PN EN 228: 2005(U) etylina, i PN EN 590:2005(U) olej napędowy;</w:t>
      </w:r>
      <w:r>
        <w:t xml:space="preserve">                                                                                                               </w:t>
      </w:r>
      <w:r w:rsidRPr="00841BCE">
        <w:t xml:space="preserve"> - tankowanie paliwa zarówno do zbiorników pojazdów jak i kanistrów musi odbywać się bezgotówkowo, we wszystkie dni tygodnia; </w:t>
      </w:r>
      <w:r>
        <w:t xml:space="preserve">                                                                                                                        </w:t>
      </w:r>
      <w:r w:rsidRPr="00841BCE">
        <w:t>- tankowanie paliwa odbywać się będzie sukcesywnie – w zależności od potrzeb – w stacji paliw Wykonawcy wskazanej w  ofercie czynnej . od 6.00 do 22</w:t>
      </w:r>
      <w:r>
        <w:t>.</w:t>
      </w:r>
      <w:r w:rsidRPr="00841BCE">
        <w:t xml:space="preserve">00 we wszystkie dni tygodnia; - Wykonawca sprzedaje Zamawiającemu paliwo po cenach jednostkowych brutto obowiązujących w dniu tankowania paliwa z zastosowaniem opustu od ceny netto w stosunku do ceny na dystrybutorze; </w:t>
      </w:r>
      <w:r>
        <w:t xml:space="preserve">                                                                                                                   </w:t>
      </w:r>
      <w:r w:rsidRPr="00841BCE">
        <w:t>- Wykonawca musi posiadać stację usytuowaną w odległości nie większej niż 5 km od siedziby Zamawiającego</w:t>
      </w:r>
      <w:r>
        <w:t xml:space="preserve">                                                                                                                                                   </w:t>
      </w:r>
      <w:r w:rsidRPr="00841BCE">
        <w:t xml:space="preserve"> - wystawienie zbiorczych faktur VAT regulujących należności za zakup paliwa – 2 razy w miesiącu (pierwsza faktura 15 dnia każdego miesiąca, druga faktura ostatniego dnia miesiąca); Szacunkowa ilość zakupu: benzyna Pb-95-8 000 litrów, olej napędowy– 22 000 litrów </w:t>
      </w:r>
      <w:r w:rsidRPr="00841BCE">
        <w:br/>
      </w:r>
      <w:r w:rsidRPr="00841BCE">
        <w:br/>
      </w:r>
      <w:r w:rsidRPr="00841BCE">
        <w:rPr>
          <w:b/>
          <w:bCs/>
        </w:rPr>
        <w:t xml:space="preserve">II.5) Główny kod CPV: </w:t>
      </w:r>
      <w:r w:rsidRPr="00841BCE">
        <w:t>09132100-4</w:t>
      </w:r>
      <w:r w:rsidRPr="00841BCE">
        <w:br/>
      </w:r>
      <w:r w:rsidRPr="00841BCE">
        <w:rPr>
          <w:b/>
          <w:bCs/>
        </w:rPr>
        <w:t>Dodatkowe kody CPV:</w:t>
      </w:r>
      <w:r w:rsidRPr="00841BCE">
        <w:t>09134100-8</w:t>
      </w:r>
      <w:r w:rsidRPr="00841BCE">
        <w:br/>
      </w:r>
    </w:p>
    <w:p w:rsidR="00C129A5" w:rsidRPr="00841BCE" w:rsidRDefault="00C129A5" w:rsidP="00C129A5">
      <w:pPr>
        <w:spacing w:line="450" w:lineRule="atLeast"/>
      </w:pPr>
      <w:r w:rsidRPr="00841BCE">
        <w:rPr>
          <w:b/>
          <w:bCs/>
        </w:rPr>
        <w:t xml:space="preserve">II.6) Całkowita wartość zamówienia </w:t>
      </w:r>
      <w:r w:rsidRPr="00841BCE">
        <w:rPr>
          <w:i/>
          <w:iCs/>
        </w:rPr>
        <w:t>(jeżeli zamawiający podaje informacje o wartości zamówienia)</w:t>
      </w:r>
      <w:r w:rsidRPr="00841BCE">
        <w:t xml:space="preserve">: </w:t>
      </w:r>
      <w:r w:rsidRPr="00841BCE">
        <w:br/>
        <w:t>Wartość bez VAT: 150</w:t>
      </w:r>
      <w:r>
        <w:t xml:space="preserve"> </w:t>
      </w:r>
      <w:r w:rsidRPr="00841BCE">
        <w:t>406.50</w:t>
      </w:r>
      <w:r w:rsidRPr="00841BCE">
        <w:br/>
        <w:t xml:space="preserve">Waluta: </w:t>
      </w:r>
    </w:p>
    <w:p w:rsidR="00C129A5" w:rsidRPr="00841BCE" w:rsidRDefault="00C129A5" w:rsidP="00C129A5">
      <w:r w:rsidRPr="00841BCE">
        <w:t>PLN</w:t>
      </w:r>
      <w:r w:rsidRPr="00841BCE">
        <w:br/>
      </w:r>
      <w:r w:rsidRPr="00841BCE">
        <w:rPr>
          <w:i/>
          <w:iCs/>
        </w:rPr>
        <w:t>(w przypadku umów ramowych lub dynamicznego systemu zakupów – szacunkowa całkowita maksymalna wartość w całym okresie obowiązywania umowy ramowej lub dynamicznego systemu zakupów)</w:t>
      </w:r>
    </w:p>
    <w:p w:rsidR="00393D04" w:rsidRDefault="00C129A5" w:rsidP="00C129A5">
      <w:pPr>
        <w:spacing w:line="450" w:lineRule="atLeast"/>
        <w:rPr>
          <w:b/>
          <w:bCs/>
        </w:rPr>
      </w:pPr>
      <w:r w:rsidRPr="00841BCE">
        <w:rPr>
          <w:b/>
          <w:bCs/>
        </w:rPr>
        <w:t xml:space="preserve">II.7) Czy przewiduje się udzielenie zamówień, o których mowa w art. 67 ust. 1 pkt 6 i 7 lub w art. 134 ust. 6 pkt 3 ustawy </w:t>
      </w:r>
      <w:proofErr w:type="spellStart"/>
      <w:r w:rsidRPr="00841BCE">
        <w:rPr>
          <w:b/>
          <w:bCs/>
        </w:rPr>
        <w:t>Pzp</w:t>
      </w:r>
      <w:proofErr w:type="spellEnd"/>
      <w:r w:rsidRPr="00841BCE">
        <w:rPr>
          <w:b/>
          <w:bCs/>
        </w:rPr>
        <w:t xml:space="preserve">: </w:t>
      </w:r>
      <w:r>
        <w:rPr>
          <w:b/>
          <w:bCs/>
        </w:rPr>
        <w:t xml:space="preserve"> </w:t>
      </w:r>
      <w:r w:rsidRPr="00841BCE">
        <w:t xml:space="preserve">nie </w:t>
      </w:r>
      <w:r w:rsidRPr="00841BCE">
        <w:br/>
      </w:r>
    </w:p>
    <w:p w:rsidR="00C129A5" w:rsidRPr="00841BCE" w:rsidRDefault="00C129A5" w:rsidP="00C129A5">
      <w:pPr>
        <w:spacing w:line="450" w:lineRule="atLeast"/>
      </w:pPr>
      <w:r w:rsidRPr="00841BCE">
        <w:rPr>
          <w:b/>
          <w:bCs/>
        </w:rPr>
        <w:t>II.8) Okres, w którym realizowane będzie zamówienie lub okres, na który została zawarta umowa ramowa lub okres, na który został ustanowiony dynamiczny system zakupów:</w:t>
      </w:r>
    </w:p>
    <w:p w:rsidR="00C129A5" w:rsidRPr="00841BCE" w:rsidRDefault="00C129A5" w:rsidP="00C129A5">
      <w:pPr>
        <w:spacing w:line="450" w:lineRule="atLeast"/>
        <w:rPr>
          <w:b/>
        </w:rPr>
      </w:pPr>
      <w:r w:rsidRPr="00841BCE">
        <w:t xml:space="preserve">data zakończenia: </w:t>
      </w:r>
      <w:r w:rsidRPr="00841BCE">
        <w:rPr>
          <w:b/>
        </w:rPr>
        <w:t>31/12/2017</w:t>
      </w:r>
    </w:p>
    <w:p w:rsidR="00C129A5" w:rsidRPr="00841BCE" w:rsidRDefault="00C129A5" w:rsidP="00C129A5">
      <w:pPr>
        <w:spacing w:line="450" w:lineRule="atLeast"/>
      </w:pPr>
      <w:r w:rsidRPr="00841BCE">
        <w:rPr>
          <w:b/>
          <w:bCs/>
        </w:rPr>
        <w:lastRenderedPageBreak/>
        <w:t xml:space="preserve">II.9) Informacje dodatkowe: </w:t>
      </w:r>
    </w:p>
    <w:p w:rsidR="00C129A5" w:rsidRPr="00841BCE" w:rsidRDefault="00C129A5" w:rsidP="00C129A5">
      <w:pPr>
        <w:spacing w:line="450" w:lineRule="atLeast"/>
        <w:rPr>
          <w:b/>
          <w:bCs/>
          <w:sz w:val="27"/>
          <w:szCs w:val="27"/>
        </w:rPr>
      </w:pPr>
      <w:r w:rsidRPr="00841BCE">
        <w:rPr>
          <w:b/>
          <w:bCs/>
          <w:sz w:val="27"/>
          <w:szCs w:val="27"/>
          <w:u w:val="single"/>
        </w:rPr>
        <w:t xml:space="preserve">SEKCJA III: INFORMACJE O CHARAKTERZE PRAWNYM, EKONOMICZNYM, FINANSOWYM I TECHNICZNYM </w:t>
      </w:r>
    </w:p>
    <w:p w:rsidR="00C129A5" w:rsidRPr="00841BCE" w:rsidRDefault="00C129A5" w:rsidP="00C129A5">
      <w:pPr>
        <w:spacing w:line="450" w:lineRule="atLeast"/>
      </w:pPr>
      <w:r w:rsidRPr="00841BCE">
        <w:rPr>
          <w:b/>
          <w:bCs/>
        </w:rPr>
        <w:t xml:space="preserve">III.1) WARUNKI UDZIAŁU W POSTĘPOWANIU </w:t>
      </w:r>
    </w:p>
    <w:p w:rsidR="00C129A5" w:rsidRDefault="00C129A5" w:rsidP="00C129A5">
      <w:pPr>
        <w:spacing w:line="450" w:lineRule="atLeast"/>
        <w:rPr>
          <w:b/>
          <w:bCs/>
        </w:rPr>
      </w:pPr>
      <w:r w:rsidRPr="00841BCE">
        <w:rPr>
          <w:b/>
          <w:bCs/>
        </w:rPr>
        <w:t>III.1.1) Kompetencje lub uprawnienia do prowadzenia określonej działalności zawodowej, o ile wynika to z odrębnych przepisów</w:t>
      </w:r>
      <w:r w:rsidRPr="00841BCE">
        <w:br/>
        <w:t xml:space="preserve">Określenie warunków: Wykonawca wykaże, że posiada aktualną koncesję na obrót paliwami ciekłymi – wydaną przez Prezesa Urzędu Regulacji Energetyki; </w:t>
      </w:r>
      <w:r w:rsidRPr="00841BCE">
        <w:br/>
        <w:t xml:space="preserve">Informacje dodatkowe </w:t>
      </w:r>
      <w:r w:rsidRPr="00841BCE">
        <w:br/>
      </w:r>
    </w:p>
    <w:p w:rsidR="00C129A5" w:rsidRDefault="00C129A5" w:rsidP="00C129A5">
      <w:pPr>
        <w:spacing w:line="450" w:lineRule="atLeast"/>
        <w:rPr>
          <w:b/>
          <w:bCs/>
        </w:rPr>
      </w:pPr>
      <w:r w:rsidRPr="00841BCE">
        <w:rPr>
          <w:b/>
          <w:bCs/>
        </w:rPr>
        <w:t xml:space="preserve">III.1.2) Sytuacja finansowa lub ekonomiczna </w:t>
      </w:r>
      <w:r w:rsidRPr="00841BCE">
        <w:br/>
        <w:t>Określenie warunków: Zamawiający nie precyzuje w tym zakresie szczególnych wymagań</w:t>
      </w:r>
      <w:r w:rsidRPr="00841BCE">
        <w:br/>
        <w:t xml:space="preserve">Informacje dodatkowe </w:t>
      </w:r>
      <w:r w:rsidRPr="00841BCE">
        <w:br/>
      </w:r>
    </w:p>
    <w:p w:rsidR="00C129A5" w:rsidRPr="00841BCE" w:rsidRDefault="00C129A5" w:rsidP="00C129A5">
      <w:pPr>
        <w:spacing w:line="450" w:lineRule="atLeast"/>
      </w:pPr>
      <w:r w:rsidRPr="00841BCE">
        <w:rPr>
          <w:b/>
          <w:bCs/>
        </w:rPr>
        <w:t xml:space="preserve">III.1.3) Zdolność techniczna lub zawodowa </w:t>
      </w:r>
      <w:r w:rsidRPr="00841BCE">
        <w:br/>
        <w:t xml:space="preserve">Określenie warunków: </w:t>
      </w:r>
      <w:r>
        <w:t xml:space="preserve">1. </w:t>
      </w:r>
      <w:r w:rsidRPr="00841BCE">
        <w:t>Wykonawca wykaże, że dysponuje stacją sprzedaży paliw odległą nie więcej niż 5 km od siedziby Zamawiającego, czynną w godz. od 6.00 do 22</w:t>
      </w:r>
      <w:r>
        <w:t>.</w:t>
      </w:r>
      <w:r w:rsidRPr="00841BCE">
        <w:t xml:space="preserve">00, we wszystkie dni tygodnia, posiadającą w ciągłej sprzedaży etylinę bezołowiową (Pb 95) oraz olej napędowy (ON). 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3. 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 3.1.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3.2. Zamawiający oceni, czy udostępniane wykonawcy przez inne </w:t>
      </w:r>
      <w:r w:rsidRPr="00841BCE">
        <w:lastRenderedPageBreak/>
        <w:t xml:space="preserve">podmioty zdolności techniczne lub zawodowe, pozwalają na wykazanie przez wykonawcę spełniania warunków udziału w postępowaniu oraz zbada, czy nie zachodzą wobec tego podmiotu podstawy wykluczenia, o których mowa w art. 24 ust. 1 pkt 13–22 ustawy </w:t>
      </w:r>
      <w:proofErr w:type="spellStart"/>
      <w:r w:rsidRPr="00841BCE">
        <w:t>Pzp</w:t>
      </w:r>
      <w:proofErr w:type="spellEnd"/>
      <w:r w:rsidRPr="00841BCE">
        <w:t xml:space="preserve"> 3.3. W odniesieniu do warunków dotyczących zdolności technicznej i zawodowej, Wykonawcy mogą polegać na zdolnościach innych podmiotów, jeśli podmioty te zrealizują roboty, do realizacji których te zdolności są wymagane. 3.4. 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 a) zastąpił ten podmiot innym podmiotem lub podmiotami lub b) zobowiązał się do osobistego wykonania odpowiedniej części zamówienia, jeżeli wykaże zdolności techniczne lub zawodowe, o których mowa w pkt 1. SIWZ 3.5.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3.6.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3.7. Zamawiający żąda od wykonawcy, który polega na zdolnościach lub sytuacji innych podmiotów na zasadach określonych w art. 22a Ustawy </w:t>
      </w:r>
      <w:proofErr w:type="spellStart"/>
      <w:r w:rsidRPr="00841BCE">
        <w:t>Pzp</w:t>
      </w:r>
      <w:proofErr w:type="spellEnd"/>
      <w:r w:rsidRPr="00841BCE">
        <w:t xml:space="preserve">, przedstawienia w odniesieniu do tych podmiotów dokumentów wymienionych w § 5 pkt. 1,2,3,4,5,6,9 Rozporządzenie Prezesa Rady Ministrów z dnia 26 lipca 2016 r. (Dz. U. z 2016r. poz. 1126) w sprawie rodzajów dokumentów, jakich może żądać zamawiający od wykonawcy w postępowaniu o udzielenie zamówienia. 3.8. W przypadku wskazania przez wykonawcę w ofercie dostępności oświadczeń lub dokumentów, o których mowa w VI pkt. 6.1., 6.2., 7 i 9 SIWZ, w formie elektronicznej pod określonymi adresami internetowymi ogólnodostępnych i bezpłatnych baz danych, zamawiający pobiera </w:t>
      </w:r>
      <w:r w:rsidRPr="00841BCE">
        <w:lastRenderedPageBreak/>
        <w:t xml:space="preserve">samodzielnie z tych baz danych wskazane przez wykonawcę oświadczania lub dokumenty. W przypadku, o którym mowa powyżej, zamawiający będzie żądał od wykonawcy przedstawienia tłumaczenia na język polski wskazanych przez wykonawcę i pobranych samodzielnie przez zamawiającego dokumentów. 3.9. Wykonawca nie jest obowiązany do złożenia oświadczeń lub dokumentów potwierdzających okoliczności o których mowa w VI pkt. 6.1., 6.2., 7 i 9 SIWZ, jeżeli zamawiający posiada oświadczenia lub dokumenty dotyczące tego wykonawcy, o ile są one aktualne. Jeżeli wykonawca powołuje się na oświadczenia lub dokumenty, będące w posiadaniu zamawiającego, potwierdzające okoliczności, o których mowa w VI pkt. 6.1., 6.2., 7 i 9 SIWZ, zaleca się wskazanie w ofercie informacji dotyczących numeru i nazwy Postępowania zamawiającego, w którym powyższe dokumenty zostały złożone. 4. Wykonawca, który zamierza powierzyć wykonanie części zamówienia podwykonawcom składając Formularz oferty – załącznik nr 1 do SIWZ, zobowiązany jest wypełnić pkt. 5f 4.1. Wykonawca, który zamierza powierzyć wykonanie części zamówienia podwykonawcom, w celu wykazania braku istnienia wobec nich podstaw wykluczenia z udziału w postępowaniu zamieszcza informacje o podwykonawcach w oświadczeniu załącznik nr 3 do SIWZ. 5. Wykonawcy mogą wspólnie ubiegać się o udzielenie zamówienia. W takim przypadku Wykonawcy ustanawiają pełnomocnika do reprezentowania ich w postępowaniu o udzielenie zamówienia albo reprezentowania w postępowaniu i zawarcia umowy w sprawie zamówienia publicznego. 5.1. W przypadku Wykonawców wspólnie ubiegających się o udzielenie zamówienia, żaden z nich nie może podlegać wykluczeniu z powodu niespełniania warunków, o których mowa w art. 24 ust. 1 ustawy </w:t>
      </w:r>
      <w:proofErr w:type="spellStart"/>
      <w:r w:rsidRPr="00841BCE">
        <w:t>Pzp</w:t>
      </w:r>
      <w:proofErr w:type="spellEnd"/>
      <w:r w:rsidRPr="00841BCE">
        <w:t xml:space="preserve">, natomiast spełnianie warunków udziału w postępowaniu Wykonawcy wykazują zgodnie z V pkt 1. SIWZ. 5.2. W przypadku wspólnego ubiegania się o zamówienie przez wykonawców, oświadczenie o którym mowa w VI pkt. 1 i 4 SIWZ składa każdy z wykonawców wspólnie ubiegających się o zamówienie.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 </w:t>
      </w:r>
      <w:r w:rsidRPr="00841BCE">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41BCE">
        <w:br/>
        <w:t xml:space="preserve">Informacje dodatkowe: </w:t>
      </w:r>
    </w:p>
    <w:p w:rsidR="00C129A5" w:rsidRDefault="00C129A5" w:rsidP="00C129A5">
      <w:pPr>
        <w:spacing w:line="450" w:lineRule="atLeast"/>
        <w:rPr>
          <w:b/>
          <w:bCs/>
        </w:rPr>
      </w:pPr>
    </w:p>
    <w:p w:rsidR="00C129A5" w:rsidRPr="00841BCE" w:rsidRDefault="00C129A5" w:rsidP="00C129A5">
      <w:pPr>
        <w:spacing w:line="450" w:lineRule="atLeast"/>
      </w:pPr>
      <w:r w:rsidRPr="00841BCE">
        <w:rPr>
          <w:b/>
          <w:bCs/>
        </w:rPr>
        <w:lastRenderedPageBreak/>
        <w:t xml:space="preserve">III.2) PODSTAWY WYKLUCZENIA </w:t>
      </w:r>
    </w:p>
    <w:p w:rsidR="00C129A5" w:rsidRPr="00841BCE" w:rsidRDefault="00C129A5" w:rsidP="00C129A5">
      <w:pPr>
        <w:spacing w:line="450" w:lineRule="atLeast"/>
      </w:pPr>
      <w:r w:rsidRPr="00841BCE">
        <w:rPr>
          <w:b/>
          <w:bCs/>
        </w:rPr>
        <w:t xml:space="preserve">III.2.1) Podstawy wykluczenia określone w art. 24 ust. 1 ustawy </w:t>
      </w:r>
      <w:proofErr w:type="spellStart"/>
      <w:r w:rsidRPr="00841BCE">
        <w:rPr>
          <w:b/>
          <w:bCs/>
        </w:rPr>
        <w:t>Pzp</w:t>
      </w:r>
      <w:proofErr w:type="spellEnd"/>
      <w:r w:rsidRPr="00841BCE">
        <w:br/>
      </w:r>
      <w:r w:rsidRPr="00841BCE">
        <w:rPr>
          <w:b/>
          <w:bCs/>
        </w:rPr>
        <w:t xml:space="preserve">III.2.2) Zamawiający przewiduje wykluczenie wykonawcy na podstawie art. 24 ust. 5 ustawy </w:t>
      </w:r>
      <w:proofErr w:type="spellStart"/>
      <w:r w:rsidRPr="00841BCE">
        <w:rPr>
          <w:b/>
          <w:bCs/>
        </w:rPr>
        <w:t>Pzp</w:t>
      </w:r>
      <w:proofErr w:type="spellEnd"/>
      <w:r w:rsidRPr="00841BCE">
        <w:t xml:space="preserve"> tak </w:t>
      </w:r>
      <w:r w:rsidRPr="00841BCE">
        <w:br/>
        <w:t xml:space="preserve">Zamawiający przewiduje następujące fakultatywne podstawy wykluczenia: </w:t>
      </w:r>
      <w:r w:rsidRPr="00841BCE">
        <w:br/>
        <w:t xml:space="preserve">(podstawa wykluczenia określona w art. 24 ust. 5 pkt 1 ustawy </w:t>
      </w:r>
      <w:proofErr w:type="spellStart"/>
      <w:r w:rsidRPr="00841BCE">
        <w:t>Pzp</w:t>
      </w:r>
      <w:proofErr w:type="spellEnd"/>
      <w:r w:rsidRPr="00841BCE">
        <w:t xml:space="preserve">) </w:t>
      </w:r>
      <w:r w:rsidRPr="00841BCE">
        <w:br/>
        <w:t xml:space="preserve">(podstawa wykluczenia określona w art. 24 ust. 5 pkt 8 ustawy </w:t>
      </w:r>
      <w:proofErr w:type="spellStart"/>
      <w:r w:rsidRPr="00841BCE">
        <w:t>Pzp</w:t>
      </w:r>
      <w:proofErr w:type="spellEnd"/>
      <w:r w:rsidRPr="00841BCE">
        <w:t xml:space="preserve">) </w:t>
      </w:r>
    </w:p>
    <w:p w:rsidR="00C129A5" w:rsidRDefault="00C129A5" w:rsidP="00C129A5">
      <w:pPr>
        <w:spacing w:line="450" w:lineRule="atLeast"/>
        <w:rPr>
          <w:b/>
          <w:bCs/>
        </w:rPr>
      </w:pPr>
    </w:p>
    <w:p w:rsidR="00C129A5" w:rsidRPr="00841BCE" w:rsidRDefault="00C129A5" w:rsidP="00C129A5">
      <w:pPr>
        <w:spacing w:line="450" w:lineRule="atLeast"/>
      </w:pPr>
      <w:r w:rsidRPr="00841BCE">
        <w:rPr>
          <w:b/>
          <w:bCs/>
        </w:rPr>
        <w:t xml:space="preserve">III.3) WYKAZ OŚWIADCZEŃ SKŁADANYCH PRZEZ WYKONAWCĘ W CELU WSTĘPNEGO POTWIERDZENIA, ŻE NIE PODLEGA ON WYKLUCZENIU ORAZ SPEŁNIA WARUNKI UDZIAŁU W POSTĘPOWANIU ORAZ SPEŁNIA KRYTERIA SELEKCJI </w:t>
      </w:r>
    </w:p>
    <w:p w:rsidR="00C129A5" w:rsidRPr="00841BCE" w:rsidRDefault="00C129A5" w:rsidP="00C129A5">
      <w:pPr>
        <w:spacing w:line="450" w:lineRule="atLeast"/>
      </w:pPr>
      <w:r w:rsidRPr="00841BCE">
        <w:rPr>
          <w:b/>
          <w:bCs/>
        </w:rPr>
        <w:t xml:space="preserve">Oświadczenie o niepodleganiu wykluczeniu oraz spełnianiu warunków udziału w postępowaniu </w:t>
      </w:r>
      <w:r w:rsidRPr="00841BCE">
        <w:br/>
        <w:t xml:space="preserve">tak </w:t>
      </w:r>
      <w:r w:rsidRPr="00841BCE">
        <w:br/>
      </w:r>
      <w:r w:rsidRPr="00841BCE">
        <w:rPr>
          <w:b/>
          <w:bCs/>
        </w:rPr>
        <w:t xml:space="preserve">Oświadczenie o spełnianiu kryteriów selekcji </w:t>
      </w:r>
      <w:r w:rsidRPr="00841BCE">
        <w:br/>
        <w:t xml:space="preserve">nie </w:t>
      </w:r>
    </w:p>
    <w:p w:rsidR="00C129A5" w:rsidRDefault="00C129A5" w:rsidP="00C129A5">
      <w:pPr>
        <w:spacing w:line="450" w:lineRule="atLeast"/>
        <w:rPr>
          <w:b/>
          <w:bCs/>
        </w:rPr>
      </w:pPr>
    </w:p>
    <w:p w:rsidR="00C129A5" w:rsidRPr="00841BCE" w:rsidRDefault="00C129A5" w:rsidP="00C129A5">
      <w:pPr>
        <w:spacing w:line="450" w:lineRule="atLeast"/>
      </w:pPr>
      <w:r w:rsidRPr="00841BCE">
        <w:rPr>
          <w:b/>
          <w:bCs/>
        </w:rPr>
        <w:t xml:space="preserve">III.4) WYKAZ OŚWIADCZEŃ LUB DOKUMENTÓW , SKŁADANYCH PRZEZ WYKONAWCĘ W POSTĘPOWANIU NA WEZWANIE ZAMAWIAJACEGO W CELU POTWIERDZENIA OKOLICZNOŚCI, O KTÓRYCH MOWA W ART. 25 UST. 1 PKT 3 USTAWY PZP: </w:t>
      </w:r>
    </w:p>
    <w:p w:rsidR="00C129A5" w:rsidRPr="00841BCE" w:rsidRDefault="00C129A5" w:rsidP="00C129A5">
      <w:pPr>
        <w:spacing w:line="450" w:lineRule="atLeast"/>
      </w:pPr>
      <w:r w:rsidRPr="00841BCE">
        <w:t xml:space="preserve">W celu potwierdzenie braku podstaw do wykluczenia Wykonawca przedstawi: 1.1 Odpis z właściwego rejestru lub z centralnej ewidencji i informacji o działalności gospodarczej , jeżeli odrębne przepisy wymagają wpisu do rejestru lub ewidencji, w celu wykazania braku podstaw do wykluczenia na podstawie art. 24 ust. 5 pkt 1 ustawy </w:t>
      </w:r>
      <w:proofErr w:type="spellStart"/>
      <w:r w:rsidRPr="00841BCE">
        <w:t>Pzp</w:t>
      </w:r>
      <w:proofErr w:type="spellEnd"/>
      <w:r w:rsidRPr="00841BCE">
        <w:t xml:space="preserve">; 1.2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1.3 Zaświadczenie właściwej terenowej jednostki organizacyjnej Zakładu </w:t>
      </w:r>
      <w:r w:rsidRPr="00841BCE">
        <w:lastRenderedPageBreak/>
        <w:t xml:space="preserve">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1.4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z zastrzeżeniem zapisów VI pkt. 4 SIWZ. 2. Jeżeli wykonawca ma siedzibę lub miejsce zamieszkania poza terytorium Rzeczypospolitej Polskiej, zamiast dokumentów, o których mowa w VI pkt 6.2.1., 6.2.2. i 6.2.3.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Dokumenty, o których mowa w pkt 2 litera b) powinny być wystawione nie wcześniej niż 6 miesięcy przed upływem terminu składania ofert. Dokumenty, o których mowa w pkt 7 litera b) powinny być wystawione nie wcześniej niż 3 miesiące przed upływem tego terminu.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3. stosuje się. </w:t>
      </w:r>
    </w:p>
    <w:p w:rsidR="00C129A5" w:rsidRDefault="00C129A5" w:rsidP="00C129A5">
      <w:pPr>
        <w:spacing w:line="450" w:lineRule="atLeast"/>
        <w:rPr>
          <w:b/>
          <w:bCs/>
        </w:rPr>
      </w:pPr>
    </w:p>
    <w:p w:rsidR="00C129A5" w:rsidRPr="00841BCE" w:rsidRDefault="00C129A5" w:rsidP="00C129A5">
      <w:pPr>
        <w:spacing w:line="450" w:lineRule="atLeast"/>
      </w:pPr>
      <w:r w:rsidRPr="00841BCE">
        <w:rPr>
          <w:b/>
          <w:bCs/>
        </w:rPr>
        <w:lastRenderedPageBreak/>
        <w:t xml:space="preserve">III.5) WYKAZ OŚWIADCZEŃ LUB DOKUMENTÓW SKŁADANYCH PRZEZ WYKONAWCĘ W POSTĘPOWANIU NA WEZWANIE ZAMAWIAJACEGO W CELU POTWIERDZENIA OKOLICZNOŚCI, O KTÓRYCH MOWA W ART. 25 UST. 1 PKT 1 USTAWY PZP </w:t>
      </w:r>
    </w:p>
    <w:p w:rsidR="00C129A5" w:rsidRDefault="00C129A5" w:rsidP="00C129A5">
      <w:pPr>
        <w:spacing w:line="450" w:lineRule="atLeast"/>
        <w:rPr>
          <w:b/>
          <w:bCs/>
        </w:rPr>
      </w:pPr>
      <w:r w:rsidRPr="00841BCE">
        <w:rPr>
          <w:b/>
          <w:bCs/>
        </w:rPr>
        <w:t>III.5.1) W ZAKRESIE SPEŁNIANIA WARUNKÓW UDZIAŁU W POSTĘPOWANIU:</w:t>
      </w:r>
      <w:r w:rsidRPr="00841BCE">
        <w:br/>
        <w:t xml:space="preserve">W celu potwierdzenia spełnienia przez Wykonawcę warunków udziału w postępowaniu: 1.1 Kserokopię koncesji na obrót paliwami ciekłymi, o której mowa w art. 32 ustawy z dnia 10 kwietnia 1997 r. Prawo energetyczne (tekst jednolity – (Dz. U. z 2006 r. Nr 89, poz. 625 z </w:t>
      </w:r>
      <w:proofErr w:type="spellStart"/>
      <w:r w:rsidRPr="00841BCE">
        <w:t>późn</w:t>
      </w:r>
      <w:proofErr w:type="spellEnd"/>
      <w:r w:rsidRPr="00841BCE">
        <w:t xml:space="preserve">. zm.) w zakresie obrotu paliwami objętymi niniejszym zamówieniem 1.2. Oświadczenie o dysponowaniu stacją sprzedaży paliw odległą nie więcej niż 5 km od siedziby Zamawiającego, czynną w godz. od 6.00 do 2200, we wszystkie dni tygodnia, posiadającą w ciągłej sprzedaży etylinę bezołowiową (Pb 95) oraz olej napędowy (ON) </w:t>
      </w:r>
      <w:r w:rsidRPr="00841BCE">
        <w:br/>
      </w:r>
    </w:p>
    <w:p w:rsidR="00C129A5" w:rsidRPr="00841BCE" w:rsidRDefault="00C129A5" w:rsidP="00C129A5">
      <w:pPr>
        <w:spacing w:line="450" w:lineRule="atLeast"/>
      </w:pPr>
      <w:r w:rsidRPr="00841BCE">
        <w:rPr>
          <w:b/>
          <w:bCs/>
        </w:rPr>
        <w:t>III.5.2) W ZAKRESIE KRYTERIÓW SELEKCJI:</w:t>
      </w:r>
    </w:p>
    <w:p w:rsidR="00C129A5" w:rsidRDefault="00C129A5" w:rsidP="00C129A5">
      <w:pPr>
        <w:spacing w:line="450" w:lineRule="atLeast"/>
        <w:rPr>
          <w:b/>
          <w:bCs/>
        </w:rPr>
      </w:pPr>
    </w:p>
    <w:p w:rsidR="00C129A5" w:rsidRPr="00841BCE" w:rsidRDefault="00C129A5" w:rsidP="00C129A5">
      <w:pPr>
        <w:spacing w:line="450" w:lineRule="atLeast"/>
      </w:pPr>
      <w:r w:rsidRPr="00841BCE">
        <w:rPr>
          <w:b/>
          <w:bCs/>
        </w:rPr>
        <w:t xml:space="preserve">III.6) WYKAZ OŚWIADCZEŃ LUB DOKUMENTÓW SKŁADANYCH PRZEZ WYKONAWCĘ W POSTĘPOWANIU NA WEZWANIE ZAMAWIAJACEGO W CELU POTWIERDZENIA OKOLICZNOŚCI, O KTÓRYCH MOWA W ART. 25 UST. 1 PKT 2 USTAWY PZP </w:t>
      </w:r>
    </w:p>
    <w:p w:rsidR="00C129A5" w:rsidRPr="00841BCE" w:rsidRDefault="00C129A5" w:rsidP="00C129A5">
      <w:pPr>
        <w:spacing w:line="450" w:lineRule="atLeast"/>
      </w:pPr>
      <w:r w:rsidRPr="00841BCE">
        <w:t xml:space="preserve">Ponadto, oprócz oświadczeń stanowiących wstępne potwierdzenie, że Wykonawca nie podlega wykluczeniu oraz spełnia warunki udziału w postępowaniu, Wykonawca zobowiązany jest dołączyć do oferty: - Wypełniony i podpisany FORMULARZ OFERTY zawierający w szczególności cenę ofertową za przedmiot zamówienia oraz wykaz dotyczący podwykonawstwa - wg załącznika nr 1 do SIWZ; - Wypełniony i podpisany KOSZTORYS OFERTOWY wg załącznika nr 2; - Zobowiązanie lub inne dokumenty podmiotów oddania wykonawcy do dyspozycji niezbędnych zasobów na potrzeby realizacji zamówienia – w przypadku, gdy wykonawca polega na zdolnościach innych podmiotów; - Pełnomocnictwo do reprezentowania wszystkich Wykonawców wspólnie ubiegających się o udzielenie zamówienia, ewentualnie umowa o współdziałaniu, z której będzie wynikać przedmiotowe pełnomocnictwo. Pełnomocnik może być ustanowiony d o reprezentowania Wykonawców w postępowaniu albo do reprezentowania w postępowaniu i zawarcia umowy. Pełnomocnictwo winno być załączone w formie oryginału lub notarialnie poświadczonej kopii; - Dokumenty, z których wynika prawo do podpisania </w:t>
      </w:r>
      <w:r w:rsidRPr="00841BCE">
        <w:lastRenderedPageBreak/>
        <w:t>oferty (oryginał lub kopia potwierdzona za zgodność z oryginałem przez notariusza) względnie do podpisania innych dokumentów składanych wraz z oferta,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841BCE">
        <w:t>t.j</w:t>
      </w:r>
      <w:proofErr w:type="spellEnd"/>
      <w:r w:rsidRPr="00841BCE">
        <w:t xml:space="preserve">. Dz.U. z 2014 poz. 1114 z </w:t>
      </w:r>
      <w:proofErr w:type="spellStart"/>
      <w:r w:rsidRPr="00841BCE">
        <w:t>późn</w:t>
      </w:r>
      <w:proofErr w:type="spellEnd"/>
      <w:r w:rsidRPr="00841BCE">
        <w:t xml:space="preserve">. zmianami), a wykonawca wskazał to wraz ze złożeniem oferty. - W przypadku ustanowienia pełnomocnika do podpisywania oferty , winno być dołączone pełnomocnictwo (oryginał lub kopia potwierdzona za zgodność z oryginałem przez notariusza) o ile nie wynika ono z innych dokumentów dołączonych do oferty. </w:t>
      </w:r>
    </w:p>
    <w:p w:rsidR="00C129A5" w:rsidRPr="00841BCE" w:rsidRDefault="00C129A5" w:rsidP="00C129A5">
      <w:pPr>
        <w:spacing w:line="450" w:lineRule="atLeast"/>
      </w:pPr>
      <w:r w:rsidRPr="00841BCE">
        <w:rPr>
          <w:b/>
          <w:bCs/>
        </w:rPr>
        <w:t xml:space="preserve">III.7) INNE DOKUMENTY NIE WYMIENIONE W pkt III.3) - III.6) </w:t>
      </w:r>
    </w:p>
    <w:p w:rsidR="00C129A5" w:rsidRPr="00841BCE" w:rsidRDefault="00C129A5" w:rsidP="00C129A5">
      <w:pPr>
        <w:spacing w:line="450" w:lineRule="atLeast"/>
        <w:rPr>
          <w:b/>
          <w:bCs/>
          <w:sz w:val="27"/>
          <w:szCs w:val="27"/>
        </w:rPr>
      </w:pPr>
      <w:r w:rsidRPr="00841BCE">
        <w:rPr>
          <w:b/>
          <w:bCs/>
          <w:sz w:val="27"/>
          <w:szCs w:val="27"/>
          <w:u w:val="single"/>
        </w:rPr>
        <w:t xml:space="preserve">SEKCJA IV: PROCEDURA </w:t>
      </w:r>
    </w:p>
    <w:p w:rsidR="00C129A5" w:rsidRPr="00841BCE" w:rsidRDefault="00C129A5" w:rsidP="00C129A5">
      <w:pPr>
        <w:spacing w:line="450" w:lineRule="atLeast"/>
      </w:pPr>
      <w:r w:rsidRPr="00841BCE">
        <w:rPr>
          <w:b/>
          <w:bCs/>
        </w:rPr>
        <w:t xml:space="preserve">IV.1) OPIS </w:t>
      </w:r>
      <w:r w:rsidRPr="00841BCE">
        <w:br/>
      </w:r>
      <w:r w:rsidRPr="00841BCE">
        <w:rPr>
          <w:b/>
          <w:bCs/>
        </w:rPr>
        <w:t xml:space="preserve">IV.1.1) Tryb udzielenia zamówienia: </w:t>
      </w:r>
      <w:r w:rsidRPr="00841BCE">
        <w:t xml:space="preserve">przetarg nieograniczony </w:t>
      </w:r>
      <w:r w:rsidRPr="00841BCE">
        <w:br/>
      </w:r>
      <w:r w:rsidRPr="00841BCE">
        <w:rPr>
          <w:b/>
          <w:bCs/>
        </w:rPr>
        <w:t>IV.1.2) Zamawiający żąda wniesienia wadium:</w:t>
      </w:r>
    </w:p>
    <w:p w:rsidR="00C129A5" w:rsidRPr="00841BCE" w:rsidRDefault="00C129A5" w:rsidP="00C129A5">
      <w:pPr>
        <w:spacing w:line="450" w:lineRule="atLeast"/>
      </w:pPr>
      <w:r w:rsidRPr="00841BCE">
        <w:t xml:space="preserve">nie </w:t>
      </w:r>
    </w:p>
    <w:p w:rsidR="00C129A5" w:rsidRPr="00841BCE" w:rsidRDefault="00C129A5" w:rsidP="00C129A5">
      <w:pPr>
        <w:spacing w:line="450" w:lineRule="atLeast"/>
      </w:pPr>
      <w:r w:rsidRPr="00841BCE">
        <w:rPr>
          <w:b/>
          <w:bCs/>
        </w:rPr>
        <w:t>IV.1.3) Przewiduje się udzielenie zaliczek na poczet wykonania zamówienia:</w:t>
      </w:r>
    </w:p>
    <w:p w:rsidR="00C129A5" w:rsidRPr="00841BCE" w:rsidRDefault="00C129A5" w:rsidP="00C129A5">
      <w:pPr>
        <w:spacing w:line="450" w:lineRule="atLeast"/>
      </w:pPr>
      <w:r w:rsidRPr="00841BCE">
        <w:t xml:space="preserve">nie </w:t>
      </w:r>
    </w:p>
    <w:p w:rsidR="00C129A5" w:rsidRPr="00841BCE" w:rsidRDefault="00C129A5" w:rsidP="00C129A5">
      <w:pPr>
        <w:spacing w:line="450" w:lineRule="atLeast"/>
      </w:pPr>
      <w:r w:rsidRPr="00841BCE">
        <w:rPr>
          <w:b/>
          <w:bCs/>
        </w:rPr>
        <w:t xml:space="preserve">IV.1.4) Wymaga się złożenia ofert w postaci katalogów elektronicznych lub dołączenia do ofert katalogów elektronicznych: </w:t>
      </w:r>
    </w:p>
    <w:p w:rsidR="00C129A5" w:rsidRPr="00841BCE" w:rsidRDefault="00C129A5" w:rsidP="00C129A5">
      <w:pPr>
        <w:spacing w:line="450" w:lineRule="atLeast"/>
      </w:pPr>
      <w:r w:rsidRPr="00841BCE">
        <w:t xml:space="preserve">nie </w:t>
      </w:r>
      <w:r w:rsidRPr="00841BCE">
        <w:br/>
        <w:t xml:space="preserve">Dopuszcza się złożenie ofert w postaci katalogów elektronicznych lub dołączenia do ofert katalogów elektronicznych: </w:t>
      </w:r>
      <w:r w:rsidRPr="00841BCE">
        <w:br/>
        <w:t xml:space="preserve">nie </w:t>
      </w:r>
      <w:r w:rsidRPr="00841BCE">
        <w:br/>
        <w:t xml:space="preserve">Informacje dodatkowe: </w:t>
      </w:r>
    </w:p>
    <w:p w:rsidR="00C129A5" w:rsidRPr="00841BCE" w:rsidRDefault="00C129A5" w:rsidP="00C129A5">
      <w:pPr>
        <w:spacing w:line="450" w:lineRule="atLeast"/>
      </w:pPr>
      <w:r w:rsidRPr="00841BCE">
        <w:rPr>
          <w:b/>
          <w:bCs/>
        </w:rPr>
        <w:t xml:space="preserve">IV.1.5.) Wymaga się złożenia oferty wariantowej: </w:t>
      </w:r>
    </w:p>
    <w:p w:rsidR="00393D04" w:rsidRDefault="00C129A5" w:rsidP="00C129A5">
      <w:pPr>
        <w:spacing w:line="450" w:lineRule="atLeast"/>
      </w:pPr>
      <w:r w:rsidRPr="00841BCE">
        <w:t xml:space="preserve">nie </w:t>
      </w:r>
      <w:r w:rsidRPr="00841BCE">
        <w:br/>
      </w:r>
    </w:p>
    <w:p w:rsidR="00C129A5" w:rsidRPr="00841BCE" w:rsidRDefault="00C129A5" w:rsidP="00C129A5">
      <w:pPr>
        <w:spacing w:line="450" w:lineRule="atLeast"/>
      </w:pPr>
      <w:r w:rsidRPr="00841BCE">
        <w:lastRenderedPageBreak/>
        <w:t xml:space="preserve">Dopuszcza się złożenie oferty wariantowej </w:t>
      </w:r>
      <w:r w:rsidRPr="00841BCE">
        <w:br/>
        <w:t xml:space="preserve">nie </w:t>
      </w:r>
      <w:r w:rsidRPr="00841BCE">
        <w:br/>
        <w:t xml:space="preserve">Złożenie oferty wariantowej dopuszcza się tylko z jednoczesnym złożeniem oferty zasadniczej: </w:t>
      </w:r>
      <w:r w:rsidRPr="00841BCE">
        <w:br/>
        <w:t xml:space="preserve">nie </w:t>
      </w:r>
    </w:p>
    <w:p w:rsidR="00C129A5" w:rsidRPr="00841BCE" w:rsidRDefault="00C129A5" w:rsidP="00C129A5">
      <w:pPr>
        <w:spacing w:line="450" w:lineRule="atLeast"/>
      </w:pPr>
      <w:r w:rsidRPr="00841BCE">
        <w:rPr>
          <w:b/>
          <w:bCs/>
        </w:rPr>
        <w:t xml:space="preserve">IV.1.6) Przewidywana liczba wykonawców, którzy zostaną zaproszeni do udziału w postępowaniu </w:t>
      </w:r>
      <w:r w:rsidRPr="00841BCE">
        <w:br/>
      </w:r>
      <w:r w:rsidRPr="00841BCE">
        <w:rPr>
          <w:i/>
          <w:iCs/>
        </w:rPr>
        <w:t xml:space="preserve">(przetarg ograniczony, negocjacje z ogłoszeniem, dialog konkurencyjny, partnerstwo innowacyjne) </w:t>
      </w:r>
    </w:p>
    <w:p w:rsidR="00C129A5" w:rsidRPr="00841BCE" w:rsidRDefault="00C129A5" w:rsidP="00C129A5">
      <w:pPr>
        <w:spacing w:line="450" w:lineRule="atLeast"/>
      </w:pPr>
      <w:r w:rsidRPr="00841BCE">
        <w:t>Liczba wykonawców  </w:t>
      </w:r>
      <w:r w:rsidRPr="00841BCE">
        <w:br/>
        <w:t xml:space="preserve">Przewidywana minimalna liczba wykonawców </w:t>
      </w:r>
      <w:r w:rsidRPr="00841BCE">
        <w:br/>
        <w:t>Maksymalna liczba wykonawców  </w:t>
      </w:r>
      <w:r w:rsidRPr="00841BCE">
        <w:br/>
        <w:t xml:space="preserve">Kryteria selekcji wykonawców: </w:t>
      </w:r>
    </w:p>
    <w:p w:rsidR="00C129A5" w:rsidRPr="00841BCE" w:rsidRDefault="00C129A5" w:rsidP="00C129A5">
      <w:pPr>
        <w:spacing w:line="450" w:lineRule="atLeast"/>
      </w:pPr>
      <w:r w:rsidRPr="00841BCE">
        <w:br/>
      </w:r>
      <w:r w:rsidRPr="00841BCE">
        <w:rPr>
          <w:b/>
          <w:bCs/>
        </w:rPr>
        <w:t xml:space="preserve">IV.1.7) Informacje na temat umowy ramowej lub dynamicznego systemu zakupów: </w:t>
      </w:r>
    </w:p>
    <w:p w:rsidR="00C129A5" w:rsidRPr="00841BCE" w:rsidRDefault="00C129A5" w:rsidP="00C129A5">
      <w:pPr>
        <w:spacing w:line="450" w:lineRule="atLeast"/>
      </w:pPr>
      <w:r w:rsidRPr="00841BCE">
        <w:t xml:space="preserve">Umowa ramowa będzie zawarta: </w:t>
      </w:r>
      <w:r w:rsidRPr="00841BCE">
        <w:br/>
      </w:r>
      <w:r w:rsidRPr="00841BCE">
        <w:br/>
        <w:t xml:space="preserve">Czy przewiduje się ograniczenie liczby uczestników umowy ramowej: </w:t>
      </w:r>
      <w:r w:rsidRPr="00841BCE">
        <w:br/>
        <w:t xml:space="preserve">nie </w:t>
      </w:r>
      <w:r w:rsidRPr="00841BCE">
        <w:br/>
        <w:t xml:space="preserve">Informacje dodatkowe: </w:t>
      </w:r>
      <w:r w:rsidRPr="00841BCE">
        <w:br/>
      </w:r>
      <w:r w:rsidRPr="00841BCE">
        <w:br/>
        <w:t xml:space="preserve">Zamówienie obejmuje ustanowienie dynamicznego systemu zakupów: </w:t>
      </w:r>
      <w:r w:rsidRPr="00841BCE">
        <w:br/>
        <w:t xml:space="preserve">nie </w:t>
      </w:r>
      <w:r w:rsidRPr="00841BCE">
        <w:br/>
        <w:t xml:space="preserve">Informacje dodatkowe: </w:t>
      </w:r>
      <w:r w:rsidRPr="00841BCE">
        <w:br/>
      </w:r>
      <w:r w:rsidRPr="00841BCE">
        <w:br/>
        <w:t xml:space="preserve">W ramach umowy ramowej/dynamicznego systemu zakupów dopuszcza się złożenie ofert w formie katalogów elektronicznych: </w:t>
      </w:r>
      <w:r w:rsidRPr="00841BCE">
        <w:br/>
        <w:t xml:space="preserve">nie </w:t>
      </w:r>
      <w:r w:rsidRPr="00841BCE">
        <w:br/>
        <w:t xml:space="preserve">Przewiduje się pobranie ze złożonych katalogów elektronicznych informacji potrzebnych do sporządzenia ofert w ramach umowy ramowej/dynamicznego systemu zakupów: </w:t>
      </w:r>
      <w:r w:rsidRPr="00841BCE">
        <w:br/>
        <w:t xml:space="preserve">nie </w:t>
      </w:r>
    </w:p>
    <w:p w:rsidR="00C129A5" w:rsidRPr="00841BCE" w:rsidRDefault="00C129A5" w:rsidP="00C129A5">
      <w:pPr>
        <w:spacing w:line="450" w:lineRule="atLeast"/>
      </w:pPr>
      <w:r w:rsidRPr="00841BCE">
        <w:rPr>
          <w:b/>
          <w:bCs/>
        </w:rPr>
        <w:lastRenderedPageBreak/>
        <w:t xml:space="preserve">IV.1.8) Aukcja elektroniczna </w:t>
      </w:r>
      <w:r w:rsidRPr="00841BCE">
        <w:br/>
      </w:r>
      <w:r w:rsidRPr="00841BCE">
        <w:rPr>
          <w:b/>
          <w:bCs/>
        </w:rPr>
        <w:t xml:space="preserve">Przewidziane jest przeprowadzenie aukcji elektronicznej </w:t>
      </w:r>
      <w:r w:rsidRPr="00841BCE">
        <w:rPr>
          <w:i/>
          <w:iCs/>
        </w:rPr>
        <w:t xml:space="preserve">(przetarg nieograniczony, przetarg ograniczony, negocjacje z ogłoszeniem) </w:t>
      </w:r>
      <w:r w:rsidRPr="00841BCE">
        <w:t xml:space="preserve">nie </w:t>
      </w:r>
      <w:r w:rsidRPr="00841BCE">
        <w:br/>
      </w:r>
      <w:r w:rsidRPr="00841BCE">
        <w:rPr>
          <w:b/>
          <w:bCs/>
        </w:rPr>
        <w:t xml:space="preserve">Należy wskazać elementy, których wartości będą przedmiotem aukcji elektronicznej: </w:t>
      </w:r>
      <w:r w:rsidRPr="00841BCE">
        <w:br/>
      </w:r>
      <w:r w:rsidRPr="00841BCE">
        <w:rPr>
          <w:b/>
          <w:bCs/>
        </w:rPr>
        <w:t>Przewiduje się ograniczenia co do przedstawionych wartości, wynikające z opisu przedmiotu zamówienia:</w:t>
      </w:r>
      <w:r w:rsidRPr="00841BCE">
        <w:br/>
        <w:t xml:space="preserve">nie </w:t>
      </w:r>
      <w:r w:rsidRPr="00841BCE">
        <w:br/>
        <w:t xml:space="preserve">Należy podać, które informacje zostaną udostępnione wykonawcom w trakcie aukcji elektronicznej oraz jaki będzie termin ich udostępnienia: </w:t>
      </w:r>
      <w:r w:rsidRPr="00841BCE">
        <w:br/>
        <w:t xml:space="preserve">Informacje dotyczące przebiegu aukcji elektronicznej: </w:t>
      </w:r>
      <w:r w:rsidRPr="00841BCE">
        <w:br/>
        <w:t xml:space="preserve">Jaki jest przewidziany sposób postępowania w toku aukcji elektronicznej i jakie będą warunki, na jakich wykonawcy będą mogli licytować (minimalne wysokości postąpień): </w:t>
      </w:r>
      <w:r w:rsidRPr="00841BCE">
        <w:br/>
        <w:t xml:space="preserve">Informacje dotyczące wykorzystywanego sprzętu elektronicznego, rozwiązań i specyfikacji technicznych w zakresie połączeń: </w:t>
      </w:r>
      <w:r w:rsidRPr="00841BCE">
        <w:br/>
        <w:t xml:space="preserve">Wymagania dotyczące rejestracji i identyfikacji wykonawców w aukcji elektronicznej: </w:t>
      </w:r>
      <w:r w:rsidRPr="00841BCE">
        <w:br/>
        <w:t xml:space="preserve">Informacje o liczbie etapów aukcji elektronicznej i czasie ich trwania: </w:t>
      </w:r>
    </w:p>
    <w:p w:rsidR="00C129A5" w:rsidRPr="00841BCE" w:rsidRDefault="00C129A5" w:rsidP="00C129A5">
      <w:pPr>
        <w:spacing w:line="450" w:lineRule="atLeast"/>
      </w:pPr>
      <w:r w:rsidRPr="00841BCE">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1751"/>
      </w:tblGrid>
      <w:tr w:rsidR="00C129A5" w:rsidRPr="00841BCE" w:rsidTr="00C834FE">
        <w:trPr>
          <w:tblCellSpacing w:w="15" w:type="dxa"/>
        </w:trPr>
        <w:tc>
          <w:tcPr>
            <w:tcW w:w="0" w:type="auto"/>
            <w:vAlign w:val="center"/>
            <w:hideMark/>
          </w:tcPr>
          <w:p w:rsidR="00C129A5" w:rsidRPr="00841BCE" w:rsidRDefault="00C129A5" w:rsidP="00C834FE">
            <w:r w:rsidRPr="00841BCE">
              <w:t>etap nr</w:t>
            </w:r>
          </w:p>
        </w:tc>
        <w:tc>
          <w:tcPr>
            <w:tcW w:w="0" w:type="auto"/>
            <w:vAlign w:val="center"/>
            <w:hideMark/>
          </w:tcPr>
          <w:p w:rsidR="00C129A5" w:rsidRPr="00841BCE" w:rsidRDefault="00C129A5" w:rsidP="00C834FE">
            <w:r w:rsidRPr="00841BCE">
              <w:t>czas trwania etapu</w:t>
            </w:r>
          </w:p>
        </w:tc>
      </w:tr>
      <w:tr w:rsidR="00C129A5" w:rsidRPr="00841BCE" w:rsidTr="00C834FE">
        <w:trPr>
          <w:tblCellSpacing w:w="15" w:type="dxa"/>
        </w:trPr>
        <w:tc>
          <w:tcPr>
            <w:tcW w:w="0" w:type="auto"/>
            <w:vAlign w:val="center"/>
            <w:hideMark/>
          </w:tcPr>
          <w:p w:rsidR="00C129A5" w:rsidRPr="00841BCE" w:rsidRDefault="00C129A5" w:rsidP="00C834FE"/>
        </w:tc>
        <w:tc>
          <w:tcPr>
            <w:tcW w:w="0" w:type="auto"/>
            <w:vAlign w:val="center"/>
            <w:hideMark/>
          </w:tcPr>
          <w:p w:rsidR="00C129A5" w:rsidRPr="00841BCE" w:rsidRDefault="00C129A5" w:rsidP="00C834FE"/>
        </w:tc>
      </w:tr>
    </w:tbl>
    <w:p w:rsidR="00C129A5" w:rsidRPr="00841BCE" w:rsidRDefault="00C129A5" w:rsidP="00C129A5">
      <w:pPr>
        <w:spacing w:line="450" w:lineRule="atLeast"/>
      </w:pPr>
      <w:r w:rsidRPr="00841BCE">
        <w:t xml:space="preserve">Czy wykonawcy, którzy nie złożyli nowych postąpień, zostaną zakwalifikowani do następnego etapu: nie </w:t>
      </w:r>
      <w:r w:rsidRPr="00841BCE">
        <w:br/>
        <w:t xml:space="preserve">Warunki zamknięcia aukcji elektronicznej: </w:t>
      </w:r>
    </w:p>
    <w:p w:rsidR="00C129A5" w:rsidRDefault="00C129A5" w:rsidP="00C129A5">
      <w:pPr>
        <w:spacing w:line="450" w:lineRule="atLeast"/>
        <w:rPr>
          <w:b/>
          <w:bCs/>
        </w:rPr>
      </w:pPr>
    </w:p>
    <w:p w:rsidR="00C129A5" w:rsidRPr="00841BCE" w:rsidRDefault="00C129A5" w:rsidP="00C129A5">
      <w:pPr>
        <w:spacing w:line="450" w:lineRule="atLeast"/>
      </w:pPr>
      <w:r w:rsidRPr="00841BCE">
        <w:rPr>
          <w:b/>
          <w:bCs/>
        </w:rPr>
        <w:t xml:space="preserve">IV.2) KRYTERIA OCENY OFERT </w:t>
      </w:r>
      <w:r w:rsidRPr="00841BCE">
        <w:br/>
      </w:r>
      <w:r w:rsidRPr="00841BCE">
        <w:rPr>
          <w:b/>
          <w:bCs/>
        </w:rPr>
        <w:t xml:space="preserve">IV.2.1) Kryteria oceny ofert: </w:t>
      </w:r>
      <w:r w:rsidRPr="00841BCE">
        <w:br/>
      </w:r>
      <w:r w:rsidRPr="00841BCE">
        <w:rPr>
          <w:b/>
          <w:bCs/>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6"/>
        <w:gridCol w:w="957"/>
      </w:tblGrid>
      <w:tr w:rsidR="00C129A5" w:rsidRPr="00841BCE" w:rsidTr="00C834FE">
        <w:trPr>
          <w:tblCellSpacing w:w="15" w:type="dxa"/>
        </w:trPr>
        <w:tc>
          <w:tcPr>
            <w:tcW w:w="0" w:type="auto"/>
            <w:vAlign w:val="center"/>
            <w:hideMark/>
          </w:tcPr>
          <w:p w:rsidR="00C129A5" w:rsidRPr="00841BCE" w:rsidRDefault="00C129A5" w:rsidP="00C834FE">
            <w:r w:rsidRPr="00841BCE">
              <w:rPr>
                <w:i/>
                <w:iCs/>
              </w:rPr>
              <w:t>Kryteria</w:t>
            </w:r>
          </w:p>
        </w:tc>
        <w:tc>
          <w:tcPr>
            <w:tcW w:w="0" w:type="auto"/>
            <w:vAlign w:val="center"/>
            <w:hideMark/>
          </w:tcPr>
          <w:p w:rsidR="00C129A5" w:rsidRPr="00841BCE" w:rsidRDefault="00C129A5" w:rsidP="00C834FE">
            <w:r w:rsidRPr="00841BCE">
              <w:rPr>
                <w:i/>
                <w:iCs/>
              </w:rPr>
              <w:t>Znaczenie</w:t>
            </w:r>
          </w:p>
        </w:tc>
      </w:tr>
      <w:tr w:rsidR="00C129A5" w:rsidRPr="00841BCE" w:rsidTr="00C834FE">
        <w:trPr>
          <w:tblCellSpacing w:w="15" w:type="dxa"/>
        </w:trPr>
        <w:tc>
          <w:tcPr>
            <w:tcW w:w="0" w:type="auto"/>
            <w:vAlign w:val="center"/>
            <w:hideMark/>
          </w:tcPr>
          <w:p w:rsidR="00C129A5" w:rsidRPr="00841BCE" w:rsidRDefault="00C129A5" w:rsidP="00C834FE">
            <w:r w:rsidRPr="00841BCE">
              <w:t xml:space="preserve">cena (bez opustu) </w:t>
            </w:r>
          </w:p>
        </w:tc>
        <w:tc>
          <w:tcPr>
            <w:tcW w:w="0" w:type="auto"/>
            <w:vAlign w:val="center"/>
            <w:hideMark/>
          </w:tcPr>
          <w:p w:rsidR="00C129A5" w:rsidRPr="00841BCE" w:rsidRDefault="00C129A5" w:rsidP="00C834FE">
            <w:r>
              <w:t xml:space="preserve">   </w:t>
            </w:r>
            <w:r w:rsidRPr="00841BCE">
              <w:t>10</w:t>
            </w:r>
          </w:p>
        </w:tc>
      </w:tr>
      <w:tr w:rsidR="00C129A5" w:rsidRPr="00841BCE" w:rsidTr="00C834FE">
        <w:trPr>
          <w:tblCellSpacing w:w="15" w:type="dxa"/>
        </w:trPr>
        <w:tc>
          <w:tcPr>
            <w:tcW w:w="0" w:type="auto"/>
            <w:vAlign w:val="center"/>
            <w:hideMark/>
          </w:tcPr>
          <w:p w:rsidR="00C129A5" w:rsidRPr="00841BCE" w:rsidRDefault="00C129A5" w:rsidP="00C834FE">
            <w:r w:rsidRPr="00841BCE">
              <w:t>wysokość opustu</w:t>
            </w:r>
          </w:p>
        </w:tc>
        <w:tc>
          <w:tcPr>
            <w:tcW w:w="0" w:type="auto"/>
            <w:vAlign w:val="center"/>
            <w:hideMark/>
          </w:tcPr>
          <w:p w:rsidR="00C129A5" w:rsidRPr="00841BCE" w:rsidRDefault="00C129A5" w:rsidP="00C834FE">
            <w:r>
              <w:t xml:space="preserve">   </w:t>
            </w:r>
            <w:r w:rsidRPr="00841BCE">
              <w:t>90</w:t>
            </w:r>
          </w:p>
        </w:tc>
      </w:tr>
    </w:tbl>
    <w:p w:rsidR="00393D04" w:rsidRDefault="00C129A5" w:rsidP="00C129A5">
      <w:pPr>
        <w:spacing w:line="450" w:lineRule="atLeast"/>
        <w:rPr>
          <w:b/>
          <w:bCs/>
        </w:rPr>
      </w:pPr>
      <w:r w:rsidRPr="00841BCE">
        <w:rPr>
          <w:b/>
          <w:bCs/>
        </w:rPr>
        <w:lastRenderedPageBreak/>
        <w:t xml:space="preserve">IV.2.3) Zastosowanie procedury, o której mowa w art. 24aa ust. 1 ustawy </w:t>
      </w:r>
      <w:proofErr w:type="spellStart"/>
      <w:r w:rsidRPr="00841BCE">
        <w:rPr>
          <w:b/>
          <w:bCs/>
        </w:rPr>
        <w:t>Pzp</w:t>
      </w:r>
      <w:proofErr w:type="spellEnd"/>
      <w:r w:rsidRPr="00841BCE">
        <w:rPr>
          <w:b/>
          <w:bCs/>
        </w:rPr>
        <w:t xml:space="preserve"> </w:t>
      </w:r>
      <w:r w:rsidRPr="00841BCE">
        <w:t xml:space="preserve">(przetarg nieograniczony) </w:t>
      </w:r>
      <w:r w:rsidRPr="00841BCE">
        <w:br/>
        <w:t xml:space="preserve">tak </w:t>
      </w:r>
      <w:r w:rsidRPr="00841BCE">
        <w:br/>
      </w:r>
      <w:r w:rsidR="00393D04">
        <w:rPr>
          <w:b/>
          <w:bCs/>
        </w:rPr>
        <w:t xml:space="preserve"> </w:t>
      </w:r>
    </w:p>
    <w:p w:rsidR="00C129A5" w:rsidRPr="00841BCE" w:rsidRDefault="00C129A5" w:rsidP="00C129A5">
      <w:pPr>
        <w:spacing w:line="450" w:lineRule="atLeast"/>
      </w:pPr>
      <w:r w:rsidRPr="00841BCE">
        <w:rPr>
          <w:b/>
          <w:bCs/>
        </w:rPr>
        <w:t xml:space="preserve">IV.3) Negocjacje z ogłoszeniem, dialog konkurencyjny, partnerstwo innowacyjne </w:t>
      </w:r>
      <w:r w:rsidRPr="00841BCE">
        <w:br/>
      </w:r>
      <w:r w:rsidRPr="00841BCE">
        <w:rPr>
          <w:b/>
          <w:bCs/>
        </w:rPr>
        <w:t>IV.3.1) Informacje na temat negocjacji z ogłoszeniem</w:t>
      </w:r>
      <w:r w:rsidRPr="00841BCE">
        <w:br/>
        <w:t xml:space="preserve">Minimalne wymagania, które muszą spełniać wszystkie oferty: </w:t>
      </w:r>
      <w:r w:rsidRPr="00841BCE">
        <w:br/>
      </w:r>
      <w:r w:rsidRPr="00841BCE">
        <w:br/>
        <w:t xml:space="preserve">Przewidziane jest zastrzeżenie prawa do udzielenia zamówienia na podstawie ofert wstępnych bez przeprowadzenia negocjacji nie </w:t>
      </w:r>
      <w:r w:rsidRPr="00841BCE">
        <w:br/>
        <w:t xml:space="preserve">Przewidziany jest podział negocjacji na etapy w celu ograniczenia liczby ofert: nie </w:t>
      </w:r>
      <w:r w:rsidRPr="00841BCE">
        <w:br/>
        <w:t xml:space="preserve">Należy podać informacje na temat etapów negocjacji (w tym liczbę etapów): </w:t>
      </w:r>
      <w:r w:rsidRPr="00841BCE">
        <w:br/>
        <w:t xml:space="preserve">Informacje dodatkowe </w:t>
      </w:r>
      <w:r w:rsidRPr="00841BCE">
        <w:br/>
      </w:r>
      <w:r w:rsidRPr="00841BCE">
        <w:br/>
      </w:r>
      <w:r w:rsidRPr="00841BCE">
        <w:rPr>
          <w:b/>
          <w:bCs/>
        </w:rPr>
        <w:t>IV.3.2) Informacje na temat dialogu konkurencyjnego</w:t>
      </w:r>
      <w:r w:rsidRPr="00841BCE">
        <w:br/>
        <w:t xml:space="preserve">Opis potrzeb i wymagań zamawiającego lub informacja o sposobie uzyskania tego opisu: </w:t>
      </w:r>
      <w:r w:rsidRPr="00841BCE">
        <w:br/>
      </w:r>
      <w:r w:rsidRPr="00841BCE">
        <w:br/>
        <w:t xml:space="preserve">Informacja o wysokości nagród dla wykonawców, którzy podczas dialogu konkurencyjnego przedstawili rozwiązania stanowiące podstawę do składania ofert, jeżeli zamawiający przewiduje nagrody: </w:t>
      </w:r>
      <w:r w:rsidRPr="00841BCE">
        <w:br/>
      </w:r>
      <w:r w:rsidRPr="00841BCE">
        <w:br/>
        <w:t xml:space="preserve">Wstępny harmonogram postępowania: </w:t>
      </w:r>
      <w:r w:rsidRPr="00841BCE">
        <w:br/>
      </w:r>
      <w:r w:rsidRPr="00841BCE">
        <w:br/>
        <w:t xml:space="preserve">Podział dialogu na etapy w celu ograniczenia liczby rozwiązań: nie </w:t>
      </w:r>
      <w:r w:rsidRPr="00841BCE">
        <w:br/>
        <w:t xml:space="preserve">Należy podać informacje na temat etapów dialogu: </w:t>
      </w:r>
      <w:r w:rsidRPr="00841BCE">
        <w:br/>
      </w:r>
      <w:r w:rsidRPr="00841BCE">
        <w:br/>
        <w:t xml:space="preserve">Informacje dodatkowe: </w:t>
      </w:r>
      <w:r w:rsidRPr="00841BCE">
        <w:br/>
      </w:r>
      <w:r w:rsidRPr="00841BCE">
        <w:br/>
      </w:r>
      <w:r w:rsidRPr="00841BCE">
        <w:rPr>
          <w:b/>
          <w:bCs/>
        </w:rPr>
        <w:t>IV.3.3) Informacje na temat partnerstwa innowacyjnego</w:t>
      </w:r>
      <w:r w:rsidRPr="00841BCE">
        <w:br/>
        <w:t xml:space="preserve">Elementy opisu przedmiotu zamówienia definiujące minimalne wymagania, którym muszą odpowiadać wszystkie oferty: </w:t>
      </w:r>
      <w:r w:rsidRPr="00841BCE">
        <w:br/>
      </w:r>
      <w:r w:rsidRPr="00841BCE">
        <w:lastRenderedPageBreak/>
        <w:t xml:space="preserve">Podział negocjacji na etapy w celu ograniczeniu liczby ofert podlegających negocjacjom poprzez zastosowanie kryteriów oceny ofert wskazanych w specyfikacji istotnych warunków zamówienia: </w:t>
      </w:r>
      <w:r w:rsidRPr="00841BCE">
        <w:br/>
        <w:t xml:space="preserve">nie </w:t>
      </w:r>
      <w:r w:rsidRPr="00841BCE">
        <w:br/>
        <w:t xml:space="preserve">Informacje dodatkowe: </w:t>
      </w:r>
      <w:r w:rsidRPr="00841BCE">
        <w:br/>
      </w:r>
      <w:r w:rsidRPr="00841BCE">
        <w:br/>
      </w:r>
      <w:r w:rsidRPr="00841BCE">
        <w:rPr>
          <w:b/>
          <w:bCs/>
        </w:rPr>
        <w:t xml:space="preserve">IV.4) Licytacja elektroniczna </w:t>
      </w:r>
      <w:r w:rsidRPr="00841BCE">
        <w:br/>
        <w:t xml:space="preserve">Adres strony internetowej, na której będzie prowadzona licytacja elektroniczna: </w:t>
      </w:r>
    </w:p>
    <w:p w:rsidR="00C129A5" w:rsidRPr="00841BCE" w:rsidRDefault="00C129A5" w:rsidP="00C129A5">
      <w:pPr>
        <w:spacing w:line="450" w:lineRule="atLeast"/>
      </w:pPr>
      <w:r w:rsidRPr="00841BCE">
        <w:t xml:space="preserve">Adres strony internetowej, na której jest dostępny opis przedmiotu zamówienia w licytacji elektronicznej: </w:t>
      </w:r>
    </w:p>
    <w:p w:rsidR="00C129A5" w:rsidRPr="00841BCE" w:rsidRDefault="00C129A5" w:rsidP="00C129A5">
      <w:pPr>
        <w:spacing w:line="450" w:lineRule="atLeast"/>
      </w:pPr>
      <w:r w:rsidRPr="00841BCE">
        <w:t xml:space="preserve">Wymagania dotyczące rejestracji i identyfikacji wykonawców w licytacji elektronicznej, w tym wymagania techniczne urządzeń informatycznych: </w:t>
      </w:r>
    </w:p>
    <w:p w:rsidR="00C129A5" w:rsidRPr="00841BCE" w:rsidRDefault="00C129A5" w:rsidP="00C129A5">
      <w:pPr>
        <w:spacing w:line="450" w:lineRule="atLeast"/>
      </w:pPr>
      <w:r w:rsidRPr="00841BCE">
        <w:t xml:space="preserve">Sposób postępowania w toku licytacji elektronicznej, w tym określenie minimalnych wysokości postąpień: </w:t>
      </w:r>
    </w:p>
    <w:p w:rsidR="00C129A5" w:rsidRPr="00841BCE" w:rsidRDefault="00C129A5" w:rsidP="00C129A5">
      <w:pPr>
        <w:spacing w:line="450" w:lineRule="atLeast"/>
      </w:pPr>
      <w:r w:rsidRPr="00841BCE">
        <w:t xml:space="preserve">Informacje o liczbie etapów licytacji elektronicznej i czasie ich trwania: </w:t>
      </w:r>
    </w:p>
    <w:p w:rsidR="00C129A5" w:rsidRPr="00841BCE" w:rsidRDefault="00C129A5" w:rsidP="00C129A5">
      <w:pPr>
        <w:spacing w:line="450" w:lineRule="atLeast"/>
      </w:pPr>
      <w:r w:rsidRPr="00841BCE">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1751"/>
      </w:tblGrid>
      <w:tr w:rsidR="00C129A5" w:rsidRPr="00841BCE" w:rsidTr="00C834FE">
        <w:trPr>
          <w:tblCellSpacing w:w="15" w:type="dxa"/>
        </w:trPr>
        <w:tc>
          <w:tcPr>
            <w:tcW w:w="0" w:type="auto"/>
            <w:vAlign w:val="center"/>
            <w:hideMark/>
          </w:tcPr>
          <w:p w:rsidR="00C129A5" w:rsidRPr="00841BCE" w:rsidRDefault="00C129A5" w:rsidP="00C834FE">
            <w:r w:rsidRPr="00841BCE">
              <w:t>etap nr</w:t>
            </w:r>
          </w:p>
        </w:tc>
        <w:tc>
          <w:tcPr>
            <w:tcW w:w="0" w:type="auto"/>
            <w:vAlign w:val="center"/>
            <w:hideMark/>
          </w:tcPr>
          <w:p w:rsidR="00C129A5" w:rsidRPr="00841BCE" w:rsidRDefault="00C129A5" w:rsidP="00C834FE">
            <w:r w:rsidRPr="00841BCE">
              <w:t>czas trwania etapu</w:t>
            </w:r>
          </w:p>
        </w:tc>
      </w:tr>
      <w:tr w:rsidR="00C129A5" w:rsidRPr="00841BCE" w:rsidTr="00C834FE">
        <w:trPr>
          <w:tblCellSpacing w:w="15" w:type="dxa"/>
        </w:trPr>
        <w:tc>
          <w:tcPr>
            <w:tcW w:w="0" w:type="auto"/>
            <w:vAlign w:val="center"/>
            <w:hideMark/>
          </w:tcPr>
          <w:p w:rsidR="00C129A5" w:rsidRPr="00841BCE" w:rsidRDefault="00C129A5" w:rsidP="00C834FE"/>
        </w:tc>
        <w:tc>
          <w:tcPr>
            <w:tcW w:w="0" w:type="auto"/>
            <w:vAlign w:val="center"/>
            <w:hideMark/>
          </w:tcPr>
          <w:p w:rsidR="00C129A5" w:rsidRPr="00841BCE" w:rsidRDefault="00C129A5" w:rsidP="00C834FE"/>
        </w:tc>
      </w:tr>
    </w:tbl>
    <w:p w:rsidR="00C129A5" w:rsidRPr="00841BCE" w:rsidRDefault="00C129A5" w:rsidP="00C129A5">
      <w:pPr>
        <w:spacing w:line="450" w:lineRule="atLeast"/>
      </w:pPr>
      <w:r w:rsidRPr="00841BCE">
        <w:t xml:space="preserve">Wykonawcy, którzy nie złożyli nowych postąpień, zostaną zakwalifikowani do następnego etapu: nie </w:t>
      </w:r>
    </w:p>
    <w:p w:rsidR="00C129A5" w:rsidRPr="00841BCE" w:rsidRDefault="00C129A5" w:rsidP="00C129A5">
      <w:pPr>
        <w:spacing w:line="450" w:lineRule="atLeast"/>
      </w:pPr>
      <w:r w:rsidRPr="00841BCE">
        <w:t xml:space="preserve">Termin otwarcia licytacji elektronicznej: </w:t>
      </w:r>
    </w:p>
    <w:p w:rsidR="00C129A5" w:rsidRPr="00841BCE" w:rsidRDefault="00C129A5" w:rsidP="00C129A5">
      <w:pPr>
        <w:spacing w:line="450" w:lineRule="atLeast"/>
      </w:pPr>
      <w:r w:rsidRPr="00841BCE">
        <w:t xml:space="preserve">Termin i warunki zamknięcia licytacji elektronicznej: </w:t>
      </w:r>
    </w:p>
    <w:p w:rsidR="00C129A5" w:rsidRPr="00841BCE" w:rsidRDefault="00C129A5" w:rsidP="00C129A5">
      <w:pPr>
        <w:spacing w:line="450" w:lineRule="atLeast"/>
      </w:pPr>
      <w:r w:rsidRPr="00841BCE">
        <w:br/>
        <w:t xml:space="preserve">Istotne dla stron postanowienia, które zostaną wprowadzone do treści zawieranej umowy w sprawie zamówienia publicznego, albo ogólne warunki umowy, albo wzór umowy: </w:t>
      </w:r>
    </w:p>
    <w:p w:rsidR="00C129A5" w:rsidRPr="00841BCE" w:rsidRDefault="00C129A5" w:rsidP="00C129A5">
      <w:pPr>
        <w:spacing w:line="450" w:lineRule="atLeast"/>
      </w:pPr>
      <w:r w:rsidRPr="00841BCE">
        <w:br/>
        <w:t xml:space="preserve">Wymagania dotyczące zabezpieczenia należytego wykonania umowy: </w:t>
      </w:r>
    </w:p>
    <w:p w:rsidR="00C129A5" w:rsidRPr="00841BCE" w:rsidRDefault="00C129A5" w:rsidP="00C129A5">
      <w:pPr>
        <w:spacing w:line="450" w:lineRule="atLeast"/>
      </w:pPr>
      <w:r w:rsidRPr="00841BCE">
        <w:t xml:space="preserve">Informacje dodatkowe: </w:t>
      </w:r>
    </w:p>
    <w:p w:rsidR="00C129A5" w:rsidRDefault="00C129A5" w:rsidP="00C129A5">
      <w:pPr>
        <w:spacing w:line="450" w:lineRule="atLeast"/>
      </w:pPr>
      <w:r w:rsidRPr="00841BCE">
        <w:rPr>
          <w:b/>
          <w:bCs/>
        </w:rPr>
        <w:lastRenderedPageBreak/>
        <w:t>IV.5) ZMIANA UMOWY</w:t>
      </w:r>
      <w:r w:rsidRPr="00841BCE">
        <w:br/>
      </w:r>
      <w:r w:rsidRPr="00841BCE">
        <w:rPr>
          <w:b/>
          <w:bCs/>
        </w:rPr>
        <w:t>Przewiduje się istotne zmiany postanowień zawartej umowy w stosunku do treści oferty, na podstawie której dokonano wyboru wykonawcy:</w:t>
      </w:r>
      <w:r w:rsidRPr="00841BCE">
        <w:t xml:space="preserve"> tak </w:t>
      </w:r>
      <w:r w:rsidRPr="00841BCE">
        <w:br/>
      </w:r>
    </w:p>
    <w:p w:rsidR="00C129A5" w:rsidRDefault="00C129A5" w:rsidP="00C129A5">
      <w:pPr>
        <w:spacing w:line="450" w:lineRule="atLeast"/>
        <w:rPr>
          <w:b/>
          <w:bCs/>
        </w:rPr>
      </w:pPr>
      <w:r w:rsidRPr="00841BCE">
        <w:t xml:space="preserve">Należy wskazać zakres, charakter zmian oraz warunki wprowadzenia zmian: </w:t>
      </w:r>
      <w:r w:rsidRPr="00841BCE">
        <w:br/>
        <w:t xml:space="preserve">1. Na podstawie art. 144 ust. 1 pkt. 1 ustawy </w:t>
      </w:r>
      <w:proofErr w:type="spellStart"/>
      <w:r w:rsidRPr="00841BCE">
        <w:t>Pzp</w:t>
      </w:r>
      <w:proofErr w:type="spellEnd"/>
      <w:r w:rsidRPr="00841BCE">
        <w:t xml:space="preserve"> Zamawiający przewiduje możliwość dokonania zmian postanowień zawartej umowy w stosunku do treści oferty, na podstawie której dokonano wyboru wykonawcy, w przypadku wystąpienia co najmniej jednej z okoliczności wymienionych poniżej, z uwzględnieniem podanych warunków ich wprowadzenia: </w:t>
      </w:r>
      <w:r>
        <w:t xml:space="preserve">                                              </w:t>
      </w:r>
      <w:r w:rsidR="00393D04">
        <w:t xml:space="preserve">                                         </w:t>
      </w:r>
      <w:r>
        <w:t xml:space="preserve">        </w:t>
      </w:r>
      <w:r w:rsidRPr="00841BCE">
        <w:t xml:space="preserve">a) Zmiany spowodowane siłą wyższą uniemożliwiającą wykonanie przedmiotu umowy; </w:t>
      </w:r>
      <w:r>
        <w:t xml:space="preserve">                                   </w:t>
      </w:r>
      <w:r w:rsidRPr="00841BCE">
        <w:t xml:space="preserve">b) Zmiana obowiązującej stawki podatku od towarów i usług (VAT) </w:t>
      </w:r>
      <w:r>
        <w:t xml:space="preserve">                                                        </w:t>
      </w:r>
      <w:r w:rsidR="00393D04">
        <w:t xml:space="preserve">                                 </w:t>
      </w:r>
      <w:r>
        <w:t xml:space="preserve">     </w:t>
      </w:r>
      <w:r w:rsidRPr="00841BCE">
        <w:t>c) inne przyczyny zewnętrzne niezależne od zamawiającego i wykonawcy skutkujące niemożliwością wykonania przedmiotu zamówienia.</w:t>
      </w:r>
      <w:r>
        <w:t xml:space="preserve">                                                                                     </w:t>
      </w:r>
      <w:r w:rsidR="00393D04">
        <w:t xml:space="preserve">                                                 </w:t>
      </w:r>
      <w:r>
        <w:t xml:space="preserve">  </w:t>
      </w:r>
      <w:r w:rsidRPr="00841BCE">
        <w:t xml:space="preserve"> d) zmiana osób odpowiedzialnych za realizację umowy ze strony Zamawiającego oraz Wykonawcy </w:t>
      </w:r>
      <w:r>
        <w:t xml:space="preserve">                                                                                                                                                         </w:t>
      </w:r>
      <w:r w:rsidRPr="00841BCE">
        <w:t xml:space="preserve">e) zmiana terminu wykonania umowy w wypadku: </w:t>
      </w:r>
      <w:r>
        <w:t xml:space="preserve">                                                                                                      </w:t>
      </w:r>
      <w:r w:rsidRPr="00841BCE">
        <w:t xml:space="preserve">- prace objęte umową, zostały wstrzymane przez właściwy organ, co uniemożliwia terminowe zakończenie realizacji przedmiotu umowy; </w:t>
      </w:r>
      <w:r>
        <w:t xml:space="preserve">                                                                                                                    </w:t>
      </w:r>
      <w:r w:rsidRPr="00841BCE">
        <w:t xml:space="preserve">- zmiana podwykonawcy - na pisemny wniosek Wykonawcy, dopuszcza się wprowadzenie nowego podwykonawcy, zmianę podwykonawcy lub rezygnację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dostaw.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lub wykonawca samodzielnie spełni je w stopniu nie mniejszym niż wymagany w trakcie postępowania o udzielenie zamówienia; - zmiany prowadzące do likwidacji oczywistych omyłek pisarskich i rachunkowych w treści Umowy. </w:t>
      </w:r>
      <w:r>
        <w:t xml:space="preserve">                                                                                                                      </w:t>
      </w:r>
      <w:bookmarkStart w:id="0" w:name="_GoBack"/>
      <w:bookmarkEnd w:id="0"/>
      <w:r w:rsidRPr="00841BCE">
        <w:t xml:space="preserve">2. Wszelkie zmiany i uzupełnienia treści umowy wymagają dla swej ważności formy pisemnej w postaci aneksu podpisanego przez obie strony dotyczących w przypadku wystąpienia co najmniej jednej z </w:t>
      </w:r>
      <w:r w:rsidRPr="00841BCE">
        <w:lastRenderedPageBreak/>
        <w:t xml:space="preserve">okoliczności wymienionych powyżej, z uwzględnieniem podawanych warunków ich wprowadzenia. Wszystkie powyższe postanowienia stanowią katalog zmian, na które Zamawiający może wyrazić zgodę. Nie stanowią jednocześnie zobowiązania do wyrażenia takiej zgody. </w:t>
      </w:r>
      <w:r w:rsidRPr="00841BCE">
        <w:br/>
      </w:r>
    </w:p>
    <w:p w:rsidR="00C129A5" w:rsidRDefault="00C129A5" w:rsidP="00C129A5">
      <w:pPr>
        <w:spacing w:line="450" w:lineRule="atLeast"/>
      </w:pPr>
      <w:r w:rsidRPr="00841BCE">
        <w:rPr>
          <w:b/>
          <w:bCs/>
        </w:rPr>
        <w:t xml:space="preserve">IV.6) INFORMACJE ADMINISTRACYJNE </w:t>
      </w:r>
      <w:r w:rsidRPr="00841BCE">
        <w:br/>
      </w:r>
      <w:r w:rsidRPr="00841BCE">
        <w:br/>
      </w:r>
      <w:r w:rsidRPr="00841BCE">
        <w:rPr>
          <w:b/>
          <w:bCs/>
        </w:rPr>
        <w:t xml:space="preserve">IV.6.1) Sposób udostępniania informacji o charakterze poufnym </w:t>
      </w:r>
      <w:r w:rsidRPr="00841BCE">
        <w:rPr>
          <w:i/>
          <w:iCs/>
        </w:rPr>
        <w:t xml:space="preserve">(jeżeli dotyczy): </w:t>
      </w:r>
      <w:r w:rsidRPr="00841BCE">
        <w:br/>
      </w:r>
      <w:r w:rsidRPr="00841BCE">
        <w:rPr>
          <w:b/>
          <w:bCs/>
        </w:rPr>
        <w:t>Środki służące ochronie informacji o charakterze poufnym</w:t>
      </w:r>
      <w:r w:rsidRPr="00841BCE">
        <w:br/>
      </w:r>
      <w:r w:rsidRPr="00841BCE">
        <w:br/>
      </w:r>
      <w:r w:rsidRPr="00841BCE">
        <w:rPr>
          <w:b/>
          <w:bCs/>
        </w:rPr>
        <w:t xml:space="preserve">IV.6.2) Termin składania ofert lub wniosków o dopuszczenie do udziału w postępowaniu: </w:t>
      </w:r>
      <w:r w:rsidRPr="00841BCE">
        <w:br/>
        <w:t xml:space="preserve">Data: 03/01/2017, godzina: 08:45, </w:t>
      </w:r>
      <w:r w:rsidRPr="00841BCE">
        <w:br/>
      </w:r>
    </w:p>
    <w:p w:rsidR="00C129A5" w:rsidRDefault="00C129A5" w:rsidP="00C129A5">
      <w:pPr>
        <w:spacing w:line="450" w:lineRule="atLeast"/>
        <w:rPr>
          <w:b/>
          <w:bCs/>
        </w:rPr>
      </w:pPr>
      <w:r w:rsidRPr="00841BCE">
        <w:t xml:space="preserve">Skrócenie terminu składania wniosków, ze względu na pilną potrzebę udzielenia zamówienia (przetarg nieograniczony, przetarg ograniczony, negocjacje z ogłoszeniem): </w:t>
      </w:r>
      <w:r w:rsidRPr="00841BCE">
        <w:br/>
        <w:t xml:space="preserve">nie </w:t>
      </w:r>
      <w:r w:rsidRPr="00841BCE">
        <w:br/>
        <w:t xml:space="preserve">Wskazać powody: </w:t>
      </w:r>
      <w:r w:rsidRPr="00841BCE">
        <w:br/>
      </w:r>
      <w:r w:rsidRPr="00841BCE">
        <w:br/>
        <w:t xml:space="preserve">Język lub języki, w jakich mogą być sporządzane oferty lub wnioski o dopuszczenie do udziału w postępowaniu </w:t>
      </w:r>
      <w:r w:rsidRPr="00841BCE">
        <w:br/>
        <w:t>&gt; Oferta musi być sporządzona w języku polskim</w:t>
      </w:r>
      <w:r w:rsidRPr="00841BCE">
        <w:br/>
      </w:r>
    </w:p>
    <w:p w:rsidR="00C129A5" w:rsidRDefault="00C129A5" w:rsidP="00C129A5">
      <w:pPr>
        <w:spacing w:line="450" w:lineRule="atLeast"/>
        <w:rPr>
          <w:b/>
          <w:bCs/>
        </w:rPr>
      </w:pPr>
      <w:r w:rsidRPr="00841BCE">
        <w:rPr>
          <w:b/>
          <w:bCs/>
        </w:rPr>
        <w:t xml:space="preserve">IV.6.3) Termin związania ofertą: </w:t>
      </w:r>
      <w:r w:rsidRPr="00841BCE">
        <w:t xml:space="preserve">okres w dniach: 30 (od ostatecznego terminu składania ofert) </w:t>
      </w:r>
      <w:r w:rsidRPr="00841BCE">
        <w:br/>
      </w:r>
    </w:p>
    <w:p w:rsidR="00C129A5" w:rsidRDefault="00C129A5" w:rsidP="00C129A5">
      <w:pPr>
        <w:spacing w:line="450" w:lineRule="atLeast"/>
        <w:rPr>
          <w:b/>
          <w:bCs/>
        </w:rPr>
      </w:pPr>
      <w:r w:rsidRPr="00841BCE">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41BCE">
        <w:t xml:space="preserve"> nie </w:t>
      </w:r>
      <w:r w:rsidRPr="00841BCE">
        <w:br/>
      </w:r>
    </w:p>
    <w:p w:rsidR="00C129A5" w:rsidRDefault="00C129A5" w:rsidP="00C129A5">
      <w:pPr>
        <w:spacing w:line="450" w:lineRule="atLeast"/>
        <w:rPr>
          <w:b/>
          <w:bCs/>
        </w:rPr>
      </w:pPr>
      <w:r w:rsidRPr="00841BCE">
        <w:rPr>
          <w:b/>
          <w:bCs/>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41BCE">
        <w:t xml:space="preserve"> nie </w:t>
      </w:r>
      <w:r w:rsidRPr="00841BCE">
        <w:br/>
      </w:r>
    </w:p>
    <w:p w:rsidR="00C129A5" w:rsidRPr="00841BCE" w:rsidRDefault="00C129A5" w:rsidP="00C129A5">
      <w:pPr>
        <w:spacing w:line="450" w:lineRule="atLeast"/>
      </w:pPr>
      <w:r w:rsidRPr="00841BCE">
        <w:rPr>
          <w:b/>
          <w:bCs/>
        </w:rPr>
        <w:t>IV.6.6) Informacje dodatkowe:</w:t>
      </w:r>
    </w:p>
    <w:p w:rsidR="00C129A5" w:rsidRDefault="00C129A5" w:rsidP="00C129A5">
      <w:pPr>
        <w:spacing w:after="280" w:line="420" w:lineRule="atLeast"/>
        <w:ind w:left="225"/>
        <w:jc w:val="center"/>
        <w:rPr>
          <w:rFonts w:ascii="Arial" w:hAnsi="Arial" w:cs="Arial"/>
          <w:color w:val="FF0000"/>
          <w:sz w:val="28"/>
          <w:szCs w:val="28"/>
        </w:rPr>
      </w:pPr>
    </w:p>
    <w:p w:rsidR="00F859F1" w:rsidRDefault="00F859F1" w:rsidP="00C129A5">
      <w:pPr>
        <w:ind w:left="-426"/>
      </w:pPr>
    </w:p>
    <w:sectPr w:rsidR="00F859F1" w:rsidSect="00C129A5">
      <w:pgSz w:w="11906" w:h="16838"/>
      <w:pgMar w:top="1418" w:right="1247" w:bottom="1418"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2A"/>
    <w:rsid w:val="00393D04"/>
    <w:rsid w:val="009F412A"/>
    <w:rsid w:val="00C129A5"/>
    <w:rsid w:val="00F85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129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129A5"/>
    <w:rPr>
      <w:color w:val="0000FF"/>
      <w:u w:val="single"/>
    </w:rPr>
  </w:style>
  <w:style w:type="character" w:customStyle="1" w:styleId="apple-converted-space">
    <w:name w:val="apple-converted-space"/>
    <w:basedOn w:val="Domylnaczcionkaakapitu"/>
    <w:rsid w:val="00C129A5"/>
  </w:style>
  <w:style w:type="paragraph" w:styleId="Tekstdymka">
    <w:name w:val="Balloon Text"/>
    <w:basedOn w:val="Normalny"/>
    <w:link w:val="TekstdymkaZnak"/>
    <w:uiPriority w:val="99"/>
    <w:semiHidden/>
    <w:unhideWhenUsed/>
    <w:rsid w:val="00C129A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9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129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129A5"/>
    <w:rPr>
      <w:color w:val="0000FF"/>
      <w:u w:val="single"/>
    </w:rPr>
  </w:style>
  <w:style w:type="character" w:customStyle="1" w:styleId="apple-converted-space">
    <w:name w:val="apple-converted-space"/>
    <w:basedOn w:val="Domylnaczcionkaakapitu"/>
    <w:rsid w:val="00C129A5"/>
  </w:style>
  <w:style w:type="paragraph" w:styleId="Tekstdymka">
    <w:name w:val="Balloon Text"/>
    <w:basedOn w:val="Normalny"/>
    <w:link w:val="TekstdymkaZnak"/>
    <w:uiPriority w:val="99"/>
    <w:semiHidden/>
    <w:unhideWhenUsed/>
    <w:rsid w:val="00C129A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204741">
      <w:bodyDiv w:val="1"/>
      <w:marLeft w:val="0"/>
      <w:marRight w:val="0"/>
      <w:marTop w:val="0"/>
      <w:marBottom w:val="0"/>
      <w:divBdr>
        <w:top w:val="none" w:sz="0" w:space="0" w:color="auto"/>
        <w:left w:val="none" w:sz="0" w:space="0" w:color="auto"/>
        <w:bottom w:val="none" w:sz="0" w:space="0" w:color="auto"/>
        <w:right w:val="none" w:sz="0" w:space="0" w:color="auto"/>
      </w:divBdr>
      <w:divsChild>
        <w:div w:id="1229344790">
          <w:marLeft w:val="0"/>
          <w:marRight w:val="0"/>
          <w:marTop w:val="0"/>
          <w:marBottom w:val="0"/>
          <w:divBdr>
            <w:top w:val="none" w:sz="0" w:space="0" w:color="auto"/>
            <w:left w:val="none" w:sz="0" w:space="0" w:color="auto"/>
            <w:bottom w:val="none" w:sz="0" w:space="0" w:color="auto"/>
            <w:right w:val="none" w:sz="0" w:space="0" w:color="auto"/>
          </w:divBdr>
          <w:divsChild>
            <w:div w:id="918249724">
              <w:marLeft w:val="0"/>
              <w:marRight w:val="0"/>
              <w:marTop w:val="0"/>
              <w:marBottom w:val="0"/>
              <w:divBdr>
                <w:top w:val="none" w:sz="0" w:space="0" w:color="auto"/>
                <w:left w:val="none" w:sz="0" w:space="0" w:color="auto"/>
                <w:bottom w:val="none" w:sz="0" w:space="0" w:color="auto"/>
                <w:right w:val="none" w:sz="0" w:space="0" w:color="auto"/>
              </w:divBdr>
              <w:divsChild>
                <w:div w:id="1343631465">
                  <w:marLeft w:val="0"/>
                  <w:marRight w:val="0"/>
                  <w:marTop w:val="0"/>
                  <w:marBottom w:val="0"/>
                  <w:divBdr>
                    <w:top w:val="none" w:sz="0" w:space="0" w:color="auto"/>
                    <w:left w:val="none" w:sz="0" w:space="0" w:color="auto"/>
                    <w:bottom w:val="none" w:sz="0" w:space="0" w:color="auto"/>
                    <w:right w:val="none" w:sz="0" w:space="0" w:color="auto"/>
                  </w:divBdr>
                  <w:divsChild>
                    <w:div w:id="1778788475">
                      <w:marLeft w:val="0"/>
                      <w:marRight w:val="0"/>
                      <w:marTop w:val="0"/>
                      <w:marBottom w:val="0"/>
                      <w:divBdr>
                        <w:top w:val="none" w:sz="0" w:space="0" w:color="auto"/>
                        <w:left w:val="none" w:sz="0" w:space="0" w:color="auto"/>
                        <w:bottom w:val="none" w:sz="0" w:space="0" w:color="auto"/>
                        <w:right w:val="none" w:sz="0" w:space="0" w:color="auto"/>
                      </w:divBdr>
                    </w:div>
                    <w:div w:id="405960406">
                      <w:marLeft w:val="0"/>
                      <w:marRight w:val="0"/>
                      <w:marTop w:val="0"/>
                      <w:marBottom w:val="0"/>
                      <w:divBdr>
                        <w:top w:val="none" w:sz="0" w:space="0" w:color="auto"/>
                        <w:left w:val="none" w:sz="0" w:space="0" w:color="auto"/>
                        <w:bottom w:val="none" w:sz="0" w:space="0" w:color="auto"/>
                        <w:right w:val="none" w:sz="0" w:space="0" w:color="auto"/>
                      </w:divBdr>
                    </w:div>
                    <w:div w:id="502168626">
                      <w:marLeft w:val="0"/>
                      <w:marRight w:val="0"/>
                      <w:marTop w:val="0"/>
                      <w:marBottom w:val="0"/>
                      <w:divBdr>
                        <w:top w:val="none" w:sz="0" w:space="0" w:color="auto"/>
                        <w:left w:val="none" w:sz="0" w:space="0" w:color="auto"/>
                        <w:bottom w:val="none" w:sz="0" w:space="0" w:color="auto"/>
                        <w:right w:val="none" w:sz="0" w:space="0" w:color="auto"/>
                      </w:divBdr>
                    </w:div>
                    <w:div w:id="1924607978">
                      <w:marLeft w:val="0"/>
                      <w:marRight w:val="0"/>
                      <w:marTop w:val="0"/>
                      <w:marBottom w:val="0"/>
                      <w:divBdr>
                        <w:top w:val="none" w:sz="0" w:space="0" w:color="auto"/>
                        <w:left w:val="none" w:sz="0" w:space="0" w:color="auto"/>
                        <w:bottom w:val="none" w:sz="0" w:space="0" w:color="auto"/>
                        <w:right w:val="none" w:sz="0" w:space="0" w:color="auto"/>
                      </w:divBdr>
                      <w:divsChild>
                        <w:div w:id="644555658">
                          <w:marLeft w:val="0"/>
                          <w:marRight w:val="0"/>
                          <w:marTop w:val="0"/>
                          <w:marBottom w:val="0"/>
                          <w:divBdr>
                            <w:top w:val="none" w:sz="0" w:space="0" w:color="auto"/>
                            <w:left w:val="none" w:sz="0" w:space="0" w:color="auto"/>
                            <w:bottom w:val="none" w:sz="0" w:space="0" w:color="auto"/>
                            <w:right w:val="none" w:sz="0" w:space="0" w:color="auto"/>
                          </w:divBdr>
                        </w:div>
                      </w:divsChild>
                    </w:div>
                    <w:div w:id="1375348431">
                      <w:marLeft w:val="0"/>
                      <w:marRight w:val="0"/>
                      <w:marTop w:val="0"/>
                      <w:marBottom w:val="0"/>
                      <w:divBdr>
                        <w:top w:val="none" w:sz="0" w:space="0" w:color="auto"/>
                        <w:left w:val="none" w:sz="0" w:space="0" w:color="auto"/>
                        <w:bottom w:val="none" w:sz="0" w:space="0" w:color="auto"/>
                        <w:right w:val="none" w:sz="0" w:space="0" w:color="auto"/>
                      </w:divBdr>
                      <w:divsChild>
                        <w:div w:id="841120785">
                          <w:marLeft w:val="0"/>
                          <w:marRight w:val="0"/>
                          <w:marTop w:val="0"/>
                          <w:marBottom w:val="0"/>
                          <w:divBdr>
                            <w:top w:val="none" w:sz="0" w:space="0" w:color="auto"/>
                            <w:left w:val="none" w:sz="0" w:space="0" w:color="auto"/>
                            <w:bottom w:val="none" w:sz="0" w:space="0" w:color="auto"/>
                            <w:right w:val="none" w:sz="0" w:space="0" w:color="auto"/>
                          </w:divBdr>
                        </w:div>
                      </w:divsChild>
                    </w:div>
                    <w:div w:id="778989177">
                      <w:marLeft w:val="0"/>
                      <w:marRight w:val="0"/>
                      <w:marTop w:val="0"/>
                      <w:marBottom w:val="0"/>
                      <w:divBdr>
                        <w:top w:val="none" w:sz="0" w:space="0" w:color="auto"/>
                        <w:left w:val="none" w:sz="0" w:space="0" w:color="auto"/>
                        <w:bottom w:val="none" w:sz="0" w:space="0" w:color="auto"/>
                        <w:right w:val="none" w:sz="0" w:space="0" w:color="auto"/>
                      </w:divBdr>
                      <w:divsChild>
                        <w:div w:id="1708867759">
                          <w:marLeft w:val="0"/>
                          <w:marRight w:val="0"/>
                          <w:marTop w:val="0"/>
                          <w:marBottom w:val="0"/>
                          <w:divBdr>
                            <w:top w:val="none" w:sz="0" w:space="0" w:color="auto"/>
                            <w:left w:val="none" w:sz="0" w:space="0" w:color="auto"/>
                            <w:bottom w:val="none" w:sz="0" w:space="0" w:color="auto"/>
                            <w:right w:val="none" w:sz="0" w:space="0" w:color="auto"/>
                          </w:divBdr>
                        </w:div>
                        <w:div w:id="554390723">
                          <w:marLeft w:val="0"/>
                          <w:marRight w:val="0"/>
                          <w:marTop w:val="0"/>
                          <w:marBottom w:val="0"/>
                          <w:divBdr>
                            <w:top w:val="none" w:sz="0" w:space="0" w:color="auto"/>
                            <w:left w:val="none" w:sz="0" w:space="0" w:color="auto"/>
                            <w:bottom w:val="none" w:sz="0" w:space="0" w:color="auto"/>
                            <w:right w:val="none" w:sz="0" w:space="0" w:color="auto"/>
                          </w:divBdr>
                        </w:div>
                        <w:div w:id="1813518261">
                          <w:marLeft w:val="0"/>
                          <w:marRight w:val="0"/>
                          <w:marTop w:val="0"/>
                          <w:marBottom w:val="0"/>
                          <w:divBdr>
                            <w:top w:val="none" w:sz="0" w:space="0" w:color="auto"/>
                            <w:left w:val="none" w:sz="0" w:space="0" w:color="auto"/>
                            <w:bottom w:val="none" w:sz="0" w:space="0" w:color="auto"/>
                            <w:right w:val="none" w:sz="0" w:space="0" w:color="auto"/>
                          </w:divBdr>
                        </w:div>
                        <w:div w:id="104081075">
                          <w:marLeft w:val="0"/>
                          <w:marRight w:val="0"/>
                          <w:marTop w:val="0"/>
                          <w:marBottom w:val="0"/>
                          <w:divBdr>
                            <w:top w:val="none" w:sz="0" w:space="0" w:color="auto"/>
                            <w:left w:val="none" w:sz="0" w:space="0" w:color="auto"/>
                            <w:bottom w:val="none" w:sz="0" w:space="0" w:color="auto"/>
                            <w:right w:val="none" w:sz="0" w:space="0" w:color="auto"/>
                          </w:divBdr>
                        </w:div>
                      </w:divsChild>
                    </w:div>
                    <w:div w:id="2072002331">
                      <w:marLeft w:val="0"/>
                      <w:marRight w:val="0"/>
                      <w:marTop w:val="0"/>
                      <w:marBottom w:val="0"/>
                      <w:divBdr>
                        <w:top w:val="none" w:sz="0" w:space="0" w:color="auto"/>
                        <w:left w:val="none" w:sz="0" w:space="0" w:color="auto"/>
                        <w:bottom w:val="none" w:sz="0" w:space="0" w:color="auto"/>
                        <w:right w:val="none" w:sz="0" w:space="0" w:color="auto"/>
                      </w:divBdr>
                      <w:divsChild>
                        <w:div w:id="1328749703">
                          <w:marLeft w:val="0"/>
                          <w:marRight w:val="0"/>
                          <w:marTop w:val="0"/>
                          <w:marBottom w:val="0"/>
                          <w:divBdr>
                            <w:top w:val="none" w:sz="0" w:space="0" w:color="auto"/>
                            <w:left w:val="none" w:sz="0" w:space="0" w:color="auto"/>
                            <w:bottom w:val="none" w:sz="0" w:space="0" w:color="auto"/>
                            <w:right w:val="none" w:sz="0" w:space="0" w:color="auto"/>
                          </w:divBdr>
                        </w:div>
                        <w:div w:id="14309299">
                          <w:marLeft w:val="0"/>
                          <w:marRight w:val="0"/>
                          <w:marTop w:val="0"/>
                          <w:marBottom w:val="0"/>
                          <w:divBdr>
                            <w:top w:val="none" w:sz="0" w:space="0" w:color="auto"/>
                            <w:left w:val="none" w:sz="0" w:space="0" w:color="auto"/>
                            <w:bottom w:val="none" w:sz="0" w:space="0" w:color="auto"/>
                            <w:right w:val="none" w:sz="0" w:space="0" w:color="auto"/>
                          </w:divBdr>
                        </w:div>
                        <w:div w:id="518547259">
                          <w:marLeft w:val="0"/>
                          <w:marRight w:val="0"/>
                          <w:marTop w:val="0"/>
                          <w:marBottom w:val="0"/>
                          <w:divBdr>
                            <w:top w:val="none" w:sz="0" w:space="0" w:color="auto"/>
                            <w:left w:val="none" w:sz="0" w:space="0" w:color="auto"/>
                            <w:bottom w:val="none" w:sz="0" w:space="0" w:color="auto"/>
                            <w:right w:val="none" w:sz="0" w:space="0" w:color="auto"/>
                          </w:divBdr>
                        </w:div>
                        <w:div w:id="1501236721">
                          <w:marLeft w:val="0"/>
                          <w:marRight w:val="0"/>
                          <w:marTop w:val="0"/>
                          <w:marBottom w:val="0"/>
                          <w:divBdr>
                            <w:top w:val="none" w:sz="0" w:space="0" w:color="auto"/>
                            <w:left w:val="none" w:sz="0" w:space="0" w:color="auto"/>
                            <w:bottom w:val="none" w:sz="0" w:space="0" w:color="auto"/>
                            <w:right w:val="none" w:sz="0" w:space="0" w:color="auto"/>
                          </w:divBdr>
                        </w:div>
                        <w:div w:id="1509563513">
                          <w:marLeft w:val="0"/>
                          <w:marRight w:val="0"/>
                          <w:marTop w:val="0"/>
                          <w:marBottom w:val="0"/>
                          <w:divBdr>
                            <w:top w:val="none" w:sz="0" w:space="0" w:color="auto"/>
                            <w:left w:val="none" w:sz="0" w:space="0" w:color="auto"/>
                            <w:bottom w:val="none" w:sz="0" w:space="0" w:color="auto"/>
                            <w:right w:val="none" w:sz="0" w:space="0" w:color="auto"/>
                          </w:divBdr>
                        </w:div>
                        <w:div w:id="1453404525">
                          <w:marLeft w:val="0"/>
                          <w:marRight w:val="0"/>
                          <w:marTop w:val="0"/>
                          <w:marBottom w:val="0"/>
                          <w:divBdr>
                            <w:top w:val="none" w:sz="0" w:space="0" w:color="auto"/>
                            <w:left w:val="none" w:sz="0" w:space="0" w:color="auto"/>
                            <w:bottom w:val="none" w:sz="0" w:space="0" w:color="auto"/>
                            <w:right w:val="none" w:sz="0" w:space="0" w:color="auto"/>
                          </w:divBdr>
                        </w:div>
                        <w:div w:id="1134911952">
                          <w:marLeft w:val="0"/>
                          <w:marRight w:val="0"/>
                          <w:marTop w:val="0"/>
                          <w:marBottom w:val="0"/>
                          <w:divBdr>
                            <w:top w:val="none" w:sz="0" w:space="0" w:color="auto"/>
                            <w:left w:val="none" w:sz="0" w:space="0" w:color="auto"/>
                            <w:bottom w:val="none" w:sz="0" w:space="0" w:color="auto"/>
                            <w:right w:val="none" w:sz="0" w:space="0" w:color="auto"/>
                          </w:divBdr>
                        </w:div>
                      </w:divsChild>
                    </w:div>
                    <w:div w:id="492723271">
                      <w:marLeft w:val="0"/>
                      <w:marRight w:val="0"/>
                      <w:marTop w:val="0"/>
                      <w:marBottom w:val="0"/>
                      <w:divBdr>
                        <w:top w:val="none" w:sz="0" w:space="0" w:color="auto"/>
                        <w:left w:val="none" w:sz="0" w:space="0" w:color="auto"/>
                        <w:bottom w:val="none" w:sz="0" w:space="0" w:color="auto"/>
                        <w:right w:val="none" w:sz="0" w:space="0" w:color="auto"/>
                      </w:divBdr>
                      <w:divsChild>
                        <w:div w:id="217403747">
                          <w:marLeft w:val="0"/>
                          <w:marRight w:val="0"/>
                          <w:marTop w:val="0"/>
                          <w:marBottom w:val="0"/>
                          <w:divBdr>
                            <w:top w:val="none" w:sz="0" w:space="0" w:color="auto"/>
                            <w:left w:val="none" w:sz="0" w:space="0" w:color="auto"/>
                            <w:bottom w:val="none" w:sz="0" w:space="0" w:color="auto"/>
                            <w:right w:val="none" w:sz="0" w:space="0" w:color="auto"/>
                          </w:divBdr>
                        </w:div>
                        <w:div w:id="1454328285">
                          <w:marLeft w:val="0"/>
                          <w:marRight w:val="0"/>
                          <w:marTop w:val="0"/>
                          <w:marBottom w:val="0"/>
                          <w:divBdr>
                            <w:top w:val="none" w:sz="0" w:space="0" w:color="auto"/>
                            <w:left w:val="none" w:sz="0" w:space="0" w:color="auto"/>
                            <w:bottom w:val="none" w:sz="0" w:space="0" w:color="auto"/>
                            <w:right w:val="none" w:sz="0" w:space="0" w:color="auto"/>
                          </w:divBdr>
                        </w:div>
                        <w:div w:id="1091392425">
                          <w:marLeft w:val="0"/>
                          <w:marRight w:val="0"/>
                          <w:marTop w:val="0"/>
                          <w:marBottom w:val="0"/>
                          <w:divBdr>
                            <w:top w:val="none" w:sz="0" w:space="0" w:color="auto"/>
                            <w:left w:val="none" w:sz="0" w:space="0" w:color="auto"/>
                            <w:bottom w:val="none" w:sz="0" w:space="0" w:color="auto"/>
                            <w:right w:val="none" w:sz="0" w:space="0" w:color="auto"/>
                          </w:divBdr>
                        </w:div>
                      </w:divsChild>
                    </w:div>
                    <w:div w:id="1965307441">
                      <w:marLeft w:val="0"/>
                      <w:marRight w:val="0"/>
                      <w:marTop w:val="0"/>
                      <w:marBottom w:val="0"/>
                      <w:divBdr>
                        <w:top w:val="none" w:sz="0" w:space="0" w:color="auto"/>
                        <w:left w:val="none" w:sz="0" w:space="0" w:color="auto"/>
                        <w:bottom w:val="none" w:sz="0" w:space="0" w:color="auto"/>
                        <w:right w:val="none" w:sz="0" w:space="0" w:color="auto"/>
                      </w:divBdr>
                      <w:divsChild>
                        <w:div w:id="1047752928">
                          <w:marLeft w:val="0"/>
                          <w:marRight w:val="0"/>
                          <w:marTop w:val="0"/>
                          <w:marBottom w:val="0"/>
                          <w:divBdr>
                            <w:top w:val="none" w:sz="0" w:space="0" w:color="auto"/>
                            <w:left w:val="none" w:sz="0" w:space="0" w:color="auto"/>
                            <w:bottom w:val="none" w:sz="0" w:space="0" w:color="auto"/>
                            <w:right w:val="none" w:sz="0" w:space="0" w:color="auto"/>
                          </w:divBdr>
                        </w:div>
                        <w:div w:id="1834026075">
                          <w:marLeft w:val="0"/>
                          <w:marRight w:val="0"/>
                          <w:marTop w:val="0"/>
                          <w:marBottom w:val="0"/>
                          <w:divBdr>
                            <w:top w:val="none" w:sz="0" w:space="0" w:color="auto"/>
                            <w:left w:val="none" w:sz="0" w:space="0" w:color="auto"/>
                            <w:bottom w:val="none" w:sz="0" w:space="0" w:color="auto"/>
                            <w:right w:val="none" w:sz="0" w:space="0" w:color="auto"/>
                          </w:divBdr>
                        </w:div>
                        <w:div w:id="609168646">
                          <w:marLeft w:val="0"/>
                          <w:marRight w:val="0"/>
                          <w:marTop w:val="0"/>
                          <w:marBottom w:val="0"/>
                          <w:divBdr>
                            <w:top w:val="none" w:sz="0" w:space="0" w:color="auto"/>
                            <w:left w:val="none" w:sz="0" w:space="0" w:color="auto"/>
                            <w:bottom w:val="none" w:sz="0" w:space="0" w:color="auto"/>
                            <w:right w:val="none" w:sz="0" w:space="0" w:color="auto"/>
                          </w:divBdr>
                        </w:div>
                        <w:div w:id="1537814024">
                          <w:marLeft w:val="0"/>
                          <w:marRight w:val="0"/>
                          <w:marTop w:val="0"/>
                          <w:marBottom w:val="0"/>
                          <w:divBdr>
                            <w:top w:val="none" w:sz="0" w:space="0" w:color="auto"/>
                            <w:left w:val="none" w:sz="0" w:space="0" w:color="auto"/>
                            <w:bottom w:val="none" w:sz="0" w:space="0" w:color="auto"/>
                            <w:right w:val="none" w:sz="0" w:space="0" w:color="auto"/>
                          </w:divBdr>
                        </w:div>
                        <w:div w:id="2028872376">
                          <w:marLeft w:val="0"/>
                          <w:marRight w:val="0"/>
                          <w:marTop w:val="0"/>
                          <w:marBottom w:val="0"/>
                          <w:divBdr>
                            <w:top w:val="none" w:sz="0" w:space="0" w:color="auto"/>
                            <w:left w:val="none" w:sz="0" w:space="0" w:color="auto"/>
                            <w:bottom w:val="none" w:sz="0" w:space="0" w:color="auto"/>
                            <w:right w:val="none" w:sz="0" w:space="0" w:color="auto"/>
                          </w:divBdr>
                        </w:div>
                        <w:div w:id="2108688868">
                          <w:marLeft w:val="0"/>
                          <w:marRight w:val="0"/>
                          <w:marTop w:val="0"/>
                          <w:marBottom w:val="0"/>
                          <w:divBdr>
                            <w:top w:val="none" w:sz="0" w:space="0" w:color="auto"/>
                            <w:left w:val="none" w:sz="0" w:space="0" w:color="auto"/>
                            <w:bottom w:val="none" w:sz="0" w:space="0" w:color="auto"/>
                            <w:right w:val="none" w:sz="0" w:space="0" w:color="auto"/>
                          </w:divBdr>
                        </w:div>
                      </w:divsChild>
                    </w:div>
                    <w:div w:id="507065636">
                      <w:marLeft w:val="0"/>
                      <w:marRight w:val="0"/>
                      <w:marTop w:val="0"/>
                      <w:marBottom w:val="0"/>
                      <w:divBdr>
                        <w:top w:val="none" w:sz="0" w:space="0" w:color="auto"/>
                        <w:left w:val="none" w:sz="0" w:space="0" w:color="auto"/>
                        <w:bottom w:val="none" w:sz="0" w:space="0" w:color="auto"/>
                        <w:right w:val="none" w:sz="0" w:space="0" w:color="auto"/>
                      </w:divBdr>
                      <w:divsChild>
                        <w:div w:id="50732930">
                          <w:marLeft w:val="0"/>
                          <w:marRight w:val="0"/>
                          <w:marTop w:val="0"/>
                          <w:marBottom w:val="0"/>
                          <w:divBdr>
                            <w:top w:val="none" w:sz="0" w:space="0" w:color="auto"/>
                            <w:left w:val="none" w:sz="0" w:space="0" w:color="auto"/>
                            <w:bottom w:val="none" w:sz="0" w:space="0" w:color="auto"/>
                            <w:right w:val="none" w:sz="0" w:space="0" w:color="auto"/>
                          </w:divBdr>
                        </w:div>
                        <w:div w:id="1053041364">
                          <w:marLeft w:val="0"/>
                          <w:marRight w:val="0"/>
                          <w:marTop w:val="0"/>
                          <w:marBottom w:val="0"/>
                          <w:divBdr>
                            <w:top w:val="none" w:sz="0" w:space="0" w:color="auto"/>
                            <w:left w:val="none" w:sz="0" w:space="0" w:color="auto"/>
                            <w:bottom w:val="none" w:sz="0" w:space="0" w:color="auto"/>
                            <w:right w:val="none" w:sz="0" w:space="0" w:color="auto"/>
                          </w:divBdr>
                        </w:div>
                        <w:div w:id="1120496423">
                          <w:marLeft w:val="0"/>
                          <w:marRight w:val="0"/>
                          <w:marTop w:val="0"/>
                          <w:marBottom w:val="0"/>
                          <w:divBdr>
                            <w:top w:val="none" w:sz="0" w:space="0" w:color="auto"/>
                            <w:left w:val="none" w:sz="0" w:space="0" w:color="auto"/>
                            <w:bottom w:val="none" w:sz="0" w:space="0" w:color="auto"/>
                            <w:right w:val="none" w:sz="0" w:space="0" w:color="auto"/>
                          </w:divBdr>
                        </w:div>
                        <w:div w:id="1596941162">
                          <w:marLeft w:val="0"/>
                          <w:marRight w:val="0"/>
                          <w:marTop w:val="0"/>
                          <w:marBottom w:val="0"/>
                          <w:divBdr>
                            <w:top w:val="none" w:sz="0" w:space="0" w:color="auto"/>
                            <w:left w:val="none" w:sz="0" w:space="0" w:color="auto"/>
                            <w:bottom w:val="none" w:sz="0" w:space="0" w:color="auto"/>
                            <w:right w:val="none" w:sz="0" w:space="0" w:color="auto"/>
                          </w:divBdr>
                        </w:div>
                        <w:div w:id="1818375132">
                          <w:marLeft w:val="0"/>
                          <w:marRight w:val="0"/>
                          <w:marTop w:val="0"/>
                          <w:marBottom w:val="0"/>
                          <w:divBdr>
                            <w:top w:val="none" w:sz="0" w:space="0" w:color="auto"/>
                            <w:left w:val="none" w:sz="0" w:space="0" w:color="auto"/>
                            <w:bottom w:val="none" w:sz="0" w:space="0" w:color="auto"/>
                            <w:right w:val="none" w:sz="0" w:space="0" w:color="auto"/>
                          </w:divBdr>
                        </w:div>
                        <w:div w:id="572275826">
                          <w:marLeft w:val="0"/>
                          <w:marRight w:val="0"/>
                          <w:marTop w:val="0"/>
                          <w:marBottom w:val="0"/>
                          <w:divBdr>
                            <w:top w:val="none" w:sz="0" w:space="0" w:color="auto"/>
                            <w:left w:val="none" w:sz="0" w:space="0" w:color="auto"/>
                            <w:bottom w:val="none" w:sz="0" w:space="0" w:color="auto"/>
                            <w:right w:val="none" w:sz="0" w:space="0" w:color="auto"/>
                          </w:divBdr>
                        </w:div>
                        <w:div w:id="810370914">
                          <w:marLeft w:val="0"/>
                          <w:marRight w:val="0"/>
                          <w:marTop w:val="0"/>
                          <w:marBottom w:val="0"/>
                          <w:divBdr>
                            <w:top w:val="none" w:sz="0" w:space="0" w:color="auto"/>
                            <w:left w:val="none" w:sz="0" w:space="0" w:color="auto"/>
                            <w:bottom w:val="none" w:sz="0" w:space="0" w:color="auto"/>
                            <w:right w:val="none" w:sz="0" w:space="0" w:color="auto"/>
                          </w:divBdr>
                        </w:div>
                        <w:div w:id="164708929">
                          <w:marLeft w:val="0"/>
                          <w:marRight w:val="0"/>
                          <w:marTop w:val="0"/>
                          <w:marBottom w:val="0"/>
                          <w:divBdr>
                            <w:top w:val="none" w:sz="0" w:space="0" w:color="auto"/>
                            <w:left w:val="none" w:sz="0" w:space="0" w:color="auto"/>
                            <w:bottom w:val="none" w:sz="0" w:space="0" w:color="auto"/>
                            <w:right w:val="none" w:sz="0" w:space="0" w:color="auto"/>
                          </w:divBdr>
                        </w:div>
                        <w:div w:id="350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8070ae97-8d9c-4eb6-99cb-a392671c64d5&amp;path=2016%5c12%5c20161220%5c370065_2016.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4657</Words>
  <Characters>27943</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2016-12-19T07:15:00Z</dcterms:created>
  <dcterms:modified xsi:type="dcterms:W3CDTF">2016-12-19T07:40:00Z</dcterms:modified>
</cp:coreProperties>
</file>