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77777777" w:rsidR="00A24D5F" w:rsidRPr="00580F9A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167825">
        <w:rPr>
          <w:rFonts w:ascii="Arial" w:hAnsi="Arial" w:cs="Arial"/>
          <w:b/>
          <w:color w:val="auto"/>
          <w:sz w:val="20"/>
          <w:szCs w:val="20"/>
        </w:rPr>
        <w:t>7</w:t>
      </w: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b/>
          <w:color w:val="auto"/>
          <w:sz w:val="20"/>
          <w:szCs w:val="20"/>
        </w:rPr>
        <w:t>do S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>WZ</w:t>
      </w:r>
      <w:r w:rsidR="00AE265A"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7C24C199" w14:textId="77777777" w:rsidR="003E5626" w:rsidRPr="00580F9A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WZÓR </w:t>
      </w:r>
    </w:p>
    <w:p w14:paraId="2924114E" w14:textId="77777777" w:rsidR="005150CF" w:rsidRPr="00580F9A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UMOWA Nr </w:t>
      </w:r>
      <w:r w:rsidR="002825F9" w:rsidRPr="00580F9A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         </w:t>
      </w:r>
    </w:p>
    <w:p w14:paraId="67B8A796" w14:textId="77777777" w:rsidR="003E5626" w:rsidRPr="00580F9A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Zawarta w dniu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..…… 20</w:t>
      </w:r>
      <w:r w:rsidR="00A907F3" w:rsidRPr="00580F9A">
        <w:rPr>
          <w:rFonts w:ascii="Arial" w:hAnsi="Arial" w:cs="Arial"/>
          <w:color w:val="auto"/>
          <w:sz w:val="20"/>
          <w:szCs w:val="20"/>
        </w:rPr>
        <w:t>2</w:t>
      </w:r>
      <w:r w:rsidR="00A35671" w:rsidRPr="00580F9A">
        <w:rPr>
          <w:rFonts w:ascii="Arial" w:hAnsi="Arial" w:cs="Arial"/>
          <w:color w:val="auto"/>
          <w:sz w:val="20"/>
          <w:szCs w:val="20"/>
        </w:rPr>
        <w:t>1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roku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3D582E" w:rsidRPr="00580F9A">
        <w:rPr>
          <w:rFonts w:ascii="Arial" w:hAnsi="Arial" w:cs="Arial"/>
          <w:color w:val="auto"/>
          <w:sz w:val="20"/>
          <w:szCs w:val="20"/>
        </w:rPr>
        <w:t>w miejscowości Mogilno</w:t>
      </w:r>
      <w:r>
        <w:rPr>
          <w:rFonts w:ascii="Arial" w:hAnsi="Arial" w:cs="Arial"/>
          <w:color w:val="auto"/>
          <w:sz w:val="20"/>
          <w:szCs w:val="20"/>
        </w:rPr>
        <w:t xml:space="preserve"> pomiędzy</w:t>
      </w:r>
      <w:r w:rsidR="008F28D7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320225EC" w14:textId="77777777"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Powiatem Mogileńskim z siedzibą przy ul. G. Narutowicza 1, 88-300 Mogilno </w:t>
      </w:r>
    </w:p>
    <w:p w14:paraId="17758EF3" w14:textId="77777777"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NIP: 557-16-75-107, </w:t>
      </w:r>
      <w:r w:rsidR="006C3CF9" w:rsidRPr="006C3CF9">
        <w:rPr>
          <w:rFonts w:ascii="Arial" w:hAnsi="Arial" w:cs="Arial"/>
          <w:color w:val="auto"/>
          <w:sz w:val="20"/>
          <w:szCs w:val="20"/>
        </w:rPr>
        <w:t>w imieniu którego działa Zarząd Dróg Powiatowych w Mogilnie ul. M. Konopnickiej 20,                               88-300 Mogilno, reprezentowanym przez:</w:t>
      </w:r>
    </w:p>
    <w:p w14:paraId="13F9CD4F" w14:textId="77777777" w:rsidR="00B56A61" w:rsidRPr="00B56A61" w:rsidRDefault="006C3CF9" w:rsidP="006C3CF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3CF9">
        <w:rPr>
          <w:rFonts w:ascii="Arial" w:hAnsi="Arial" w:cs="Arial"/>
          <w:color w:val="auto"/>
          <w:sz w:val="20"/>
          <w:szCs w:val="20"/>
        </w:rPr>
        <w:t xml:space="preserve">Tomasza </w:t>
      </w:r>
      <w:proofErr w:type="spellStart"/>
      <w:r w:rsidRPr="006C3CF9">
        <w:rPr>
          <w:rFonts w:ascii="Arial" w:hAnsi="Arial" w:cs="Arial"/>
          <w:color w:val="auto"/>
          <w:sz w:val="20"/>
          <w:szCs w:val="20"/>
        </w:rPr>
        <w:t>Werbińskiego</w:t>
      </w:r>
      <w:proofErr w:type="spellEnd"/>
      <w:r w:rsidRPr="006C3CF9">
        <w:rPr>
          <w:rFonts w:ascii="Arial" w:hAnsi="Arial" w:cs="Arial"/>
          <w:color w:val="auto"/>
          <w:sz w:val="20"/>
          <w:szCs w:val="20"/>
        </w:rPr>
        <w:t xml:space="preserve"> – p.o. Dyrektora Zarządu Dróg Powiatowych w Mogilnie, działającym na 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CF9">
        <w:rPr>
          <w:rFonts w:ascii="Arial" w:hAnsi="Arial" w:cs="Arial"/>
          <w:color w:val="auto"/>
          <w:sz w:val="20"/>
          <w:szCs w:val="20"/>
        </w:rPr>
        <w:t>upoważnienia udzielonego Uchwałą nr 461/13 Zarządu Powiatu Mogileńskiego 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CF9">
        <w:rPr>
          <w:rFonts w:ascii="Arial" w:hAnsi="Arial" w:cs="Arial"/>
          <w:color w:val="auto"/>
          <w:sz w:val="20"/>
          <w:szCs w:val="20"/>
        </w:rPr>
        <w:t>dnia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CF9">
        <w:rPr>
          <w:rFonts w:ascii="Arial" w:hAnsi="Arial" w:cs="Arial"/>
          <w:color w:val="auto"/>
          <w:sz w:val="20"/>
          <w:szCs w:val="20"/>
        </w:rPr>
        <w:t xml:space="preserve">23.10.2013 r. </w:t>
      </w:r>
      <w:r w:rsidR="00B56A61" w:rsidRPr="00B56A6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145F8AF" w14:textId="77777777" w:rsidR="006C3CF9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przy kontrasygnacie </w:t>
      </w:r>
      <w:r w:rsidR="006C3CF9">
        <w:rPr>
          <w:rFonts w:ascii="Arial" w:hAnsi="Arial" w:cs="Arial"/>
          <w:color w:val="auto"/>
          <w:sz w:val="20"/>
          <w:szCs w:val="20"/>
        </w:rPr>
        <w:t>Magdaleny Kwiatkowskiej</w:t>
      </w:r>
      <w:r w:rsidRPr="00B56A61">
        <w:rPr>
          <w:rFonts w:ascii="Arial" w:hAnsi="Arial" w:cs="Arial"/>
          <w:color w:val="auto"/>
          <w:sz w:val="20"/>
          <w:szCs w:val="20"/>
        </w:rPr>
        <w:t xml:space="preserve"> –</w:t>
      </w:r>
      <w:r w:rsidR="006C3CF9">
        <w:rPr>
          <w:rFonts w:ascii="Arial" w:hAnsi="Arial" w:cs="Arial"/>
          <w:color w:val="auto"/>
          <w:sz w:val="20"/>
          <w:szCs w:val="20"/>
        </w:rPr>
        <w:t xml:space="preserve"> Głównego Księgowego</w:t>
      </w:r>
      <w:r w:rsidRPr="00B56A61">
        <w:rPr>
          <w:rFonts w:ascii="Arial" w:hAnsi="Arial" w:cs="Arial"/>
          <w:color w:val="auto"/>
          <w:sz w:val="20"/>
          <w:szCs w:val="20"/>
        </w:rPr>
        <w:t>,</w:t>
      </w:r>
    </w:p>
    <w:p w14:paraId="24623921" w14:textId="77777777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B56A61">
        <w:rPr>
          <w:rFonts w:ascii="Arial" w:hAnsi="Arial" w:cs="Arial"/>
          <w:b/>
          <w:bCs/>
          <w:color w:val="auto"/>
          <w:sz w:val="20"/>
          <w:szCs w:val="20"/>
        </w:rPr>
        <w:t>Zamawiającym</w:t>
      </w:r>
      <w:r>
        <w:rPr>
          <w:rFonts w:ascii="Arial" w:hAnsi="Arial" w:cs="Arial"/>
          <w:b/>
          <w:bCs/>
          <w:color w:val="auto"/>
          <w:sz w:val="20"/>
          <w:szCs w:val="20"/>
        </w:rPr>
        <w:t>,</w:t>
      </w:r>
    </w:p>
    <w:p w14:paraId="67365BA9" w14:textId="77777777" w:rsidR="003E5626" w:rsidRPr="00580F9A" w:rsidRDefault="003D582E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</w:t>
      </w:r>
    </w:p>
    <w:p w14:paraId="2B6756D6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………………………………………, ul. 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…………………………………………………………</w:t>
      </w:r>
    </w:p>
    <w:p w14:paraId="367B0D8F" w14:textId="77777777" w:rsidR="003E5626" w:rsidRPr="00580F9A" w:rsidRDefault="003D582E" w:rsidP="00F8008F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REGON</w:t>
      </w:r>
      <w:r w:rsidRPr="00580F9A">
        <w:rPr>
          <w:rFonts w:ascii="Arial" w:hAnsi="Arial" w:cs="Arial"/>
          <w:color w:val="auto"/>
          <w:sz w:val="20"/>
          <w:szCs w:val="20"/>
        </w:rPr>
        <w:tab/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………………….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…         </w:t>
      </w:r>
      <w:r w:rsidRPr="00580F9A">
        <w:rPr>
          <w:rFonts w:ascii="Arial" w:hAnsi="Arial" w:cs="Arial"/>
          <w:color w:val="auto"/>
          <w:sz w:val="20"/>
          <w:szCs w:val="20"/>
        </w:rPr>
        <w:t>NIP…………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……..</w:t>
      </w:r>
      <w:r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.</w:t>
      </w:r>
      <w:r w:rsidRPr="00580F9A">
        <w:rPr>
          <w:rFonts w:ascii="Arial" w:hAnsi="Arial" w:cs="Arial"/>
          <w:color w:val="auto"/>
          <w:sz w:val="20"/>
          <w:szCs w:val="20"/>
        </w:rPr>
        <w:t>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………..</w:t>
      </w:r>
      <w:r w:rsidRPr="00580F9A">
        <w:rPr>
          <w:rFonts w:ascii="Arial" w:hAnsi="Arial" w:cs="Arial"/>
          <w:color w:val="auto"/>
          <w:sz w:val="20"/>
          <w:szCs w:val="20"/>
        </w:rPr>
        <w:t>……..</w:t>
      </w:r>
    </w:p>
    <w:p w14:paraId="29C3FB2C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reprezentowanym przez: …………………………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…….</w:t>
      </w:r>
      <w:r w:rsidRPr="00580F9A">
        <w:rPr>
          <w:rFonts w:ascii="Arial" w:hAnsi="Arial" w:cs="Arial"/>
          <w:color w:val="auto"/>
          <w:sz w:val="20"/>
          <w:szCs w:val="20"/>
        </w:rPr>
        <w:t>…….</w:t>
      </w:r>
    </w:p>
    <w:p w14:paraId="5E8780C1" w14:textId="77777777" w:rsidR="001E5680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580F9A">
        <w:rPr>
          <w:rFonts w:ascii="Arial" w:hAnsi="Arial" w:cs="Arial"/>
          <w:b/>
          <w:color w:val="auto"/>
          <w:sz w:val="20"/>
          <w:szCs w:val="20"/>
        </w:rPr>
        <w:t>Wykonawcą</w:t>
      </w:r>
      <w:r w:rsidR="00B56A61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0F6347AE" w14:textId="77777777" w:rsidR="00B56A61" w:rsidRPr="00580F9A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14:paraId="6EC19056" w14:textId="77777777" w:rsidR="003F7255" w:rsidRPr="00580F9A" w:rsidRDefault="003D582E" w:rsidP="00F8008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związku z przeprowadzonym postępowaniem o udzielenie zamówienia publicznego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prowadzonego w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A35671" w:rsidRPr="00580F9A">
        <w:rPr>
          <w:rFonts w:ascii="Arial" w:hAnsi="Arial" w:cs="Arial"/>
          <w:color w:val="auto"/>
          <w:sz w:val="20"/>
          <w:szCs w:val="20"/>
        </w:rPr>
        <w:t>trybie podstawowym bez negocjacji o wartości zamówienia nie przekraczającej progów unijnych o jakich stanowi art. 3 ustawy z 11 września 2019 r. - Prawo zamówień publicznych (Dz. U. z 2019 r. poz. 2019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F36801" w:rsidRPr="00580F9A">
        <w:rPr>
          <w:rFonts w:ascii="Arial" w:hAnsi="Arial" w:cs="Arial"/>
          <w:color w:val="auto"/>
          <w:sz w:val="20"/>
          <w:szCs w:val="20"/>
        </w:rPr>
        <w:t>późn. zm.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) – dalej </w:t>
      </w:r>
      <w:proofErr w:type="spellStart"/>
      <w:r w:rsidR="00A35671" w:rsidRPr="00580F9A">
        <w:rPr>
          <w:rFonts w:ascii="Arial" w:hAnsi="Arial" w:cs="Arial"/>
          <w:color w:val="auto"/>
          <w:sz w:val="20"/>
          <w:szCs w:val="20"/>
        </w:rPr>
        <w:t>p.z.p</w:t>
      </w:r>
      <w:proofErr w:type="spellEnd"/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. – na </w:t>
      </w:r>
      <w:r w:rsidR="00B56A61">
        <w:rPr>
          <w:rFonts w:ascii="Arial" w:hAnsi="Arial" w:cs="Arial"/>
          <w:color w:val="auto"/>
          <w:sz w:val="20"/>
          <w:szCs w:val="20"/>
        </w:rPr>
        <w:t>dostawę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ramach</w:t>
      </w:r>
      <w:r w:rsidR="00B56A61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zadania pn</w:t>
      </w:r>
      <w:r w:rsidR="00A35671" w:rsidRPr="00580F9A">
        <w:rPr>
          <w:rFonts w:ascii="Arial" w:hAnsi="Arial" w:cs="Arial"/>
          <w:color w:val="auto"/>
          <w:sz w:val="20"/>
          <w:szCs w:val="20"/>
        </w:rPr>
        <w:t>.:</w:t>
      </w:r>
      <w:r w:rsidR="007D09C2">
        <w:rPr>
          <w:rFonts w:ascii="Arial" w:hAnsi="Arial" w:cs="Arial"/>
          <w:color w:val="auto"/>
          <w:sz w:val="20"/>
          <w:szCs w:val="20"/>
        </w:rPr>
        <w:t xml:space="preserve"> 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05289D" w:rsidRPr="0005289D">
        <w:rPr>
          <w:rFonts w:ascii="Arial" w:hAnsi="Arial" w:cs="Arial"/>
          <w:b/>
          <w:color w:val="auto"/>
          <w:sz w:val="20"/>
          <w:szCs w:val="20"/>
        </w:rPr>
        <w:t>Modernizacja dróg powiatowych – wzmocnienie nawierzchni poprzez  wykonanie nakładek bitumicznych o średniej grubości 4 cm</w:t>
      </w:r>
      <w:r w:rsidR="00167825" w:rsidRPr="00C11BF6">
        <w:rPr>
          <w:rFonts w:ascii="Arial" w:hAnsi="Arial" w:cs="Arial"/>
          <w:b/>
          <w:color w:val="auto"/>
          <w:sz w:val="20"/>
          <w:szCs w:val="20"/>
        </w:rPr>
        <w:t xml:space="preserve"> r.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”</w:t>
      </w:r>
      <w:r w:rsidR="0005289D">
        <w:rPr>
          <w:rFonts w:ascii="Arial" w:hAnsi="Arial" w:cs="Arial"/>
          <w:color w:val="auto"/>
          <w:sz w:val="20"/>
          <w:szCs w:val="20"/>
        </w:rPr>
        <w:t>,</w:t>
      </w:r>
    </w:p>
    <w:p w14:paraId="12CB20F1" w14:textId="77777777" w:rsidR="00C62FFE" w:rsidRPr="00580F9A" w:rsidRDefault="00167825" w:rsidP="00027CBA">
      <w:pPr>
        <w:spacing w:after="24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trony zawierają umowę o następującej treści:</w:t>
      </w:r>
    </w:p>
    <w:p w14:paraId="15BB6E0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</w:p>
    <w:p w14:paraId="5278F063" w14:textId="77777777" w:rsidR="00CC30CB" w:rsidRPr="00580F9A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Przedmiot umowy</w:t>
      </w:r>
    </w:p>
    <w:p w14:paraId="04AAEABF" w14:textId="77777777" w:rsidR="00132A5E" w:rsidRPr="00580F9A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Zamawiający zleca, a Wykonawca </w:t>
      </w:r>
      <w:r w:rsidR="008F5A2D" w:rsidRPr="00580F9A">
        <w:rPr>
          <w:rFonts w:ascii="Arial" w:hAnsi="Arial" w:cs="Arial"/>
          <w:color w:val="auto"/>
          <w:sz w:val="20"/>
          <w:szCs w:val="20"/>
        </w:rPr>
        <w:t>zobowiązuje się do wykonania zada</w:t>
      </w:r>
      <w:r w:rsidR="00F8008F" w:rsidRPr="00580F9A">
        <w:rPr>
          <w:rFonts w:ascii="Arial" w:hAnsi="Arial" w:cs="Arial"/>
          <w:color w:val="auto"/>
          <w:sz w:val="20"/>
          <w:szCs w:val="20"/>
        </w:rPr>
        <w:t>nia pn</w:t>
      </w:r>
      <w:r w:rsidR="008F5A2D" w:rsidRPr="00580F9A">
        <w:rPr>
          <w:rFonts w:ascii="Arial" w:hAnsi="Arial" w:cs="Arial"/>
          <w:color w:val="auto"/>
          <w:sz w:val="20"/>
          <w:szCs w:val="20"/>
        </w:rPr>
        <w:t xml:space="preserve">.: </w:t>
      </w:r>
      <w:r w:rsidR="00545B82">
        <w:rPr>
          <w:rFonts w:ascii="Arial" w:hAnsi="Arial" w:cs="Arial"/>
          <w:color w:val="auto"/>
          <w:sz w:val="20"/>
          <w:szCs w:val="20"/>
        </w:rPr>
        <w:t>„</w:t>
      </w:r>
      <w:r w:rsidR="00545B82" w:rsidRPr="00545B82">
        <w:rPr>
          <w:rFonts w:ascii="Arial" w:hAnsi="Arial" w:cs="Arial"/>
          <w:color w:val="auto"/>
          <w:sz w:val="20"/>
          <w:szCs w:val="20"/>
        </w:rPr>
        <w:t>Modernizacja dróg powiatowych – wzmocnienie nawierzchni poprzez wykonanie nakładek bitumicznych o średniej grubości 4 cm</w:t>
      </w:r>
      <w:r w:rsidR="007D09C2" w:rsidRPr="007D09C2">
        <w:rPr>
          <w:rFonts w:ascii="Arial" w:hAnsi="Arial" w:cs="Arial"/>
          <w:color w:val="auto"/>
          <w:sz w:val="20"/>
          <w:szCs w:val="20"/>
        </w:rPr>
        <w:t xml:space="preserve">” </w:t>
      </w:r>
    </w:p>
    <w:p w14:paraId="2BFC60A1" w14:textId="77777777" w:rsidR="00B56A61" w:rsidRPr="00BA5AA2" w:rsidRDefault="00DD4216" w:rsidP="00BA5AA2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Szczegółowy zakres przedmiotu</w:t>
      </w:r>
      <w:r w:rsidR="006F5A90" w:rsidRPr="00580F9A">
        <w:rPr>
          <w:rFonts w:ascii="Arial" w:hAnsi="Arial" w:cs="Arial"/>
          <w:color w:val="auto"/>
          <w:sz w:val="20"/>
          <w:szCs w:val="20"/>
        </w:rPr>
        <w:t xml:space="preserve"> zamówienia oraz warunki jego realizacji </w:t>
      </w:r>
      <w:r w:rsidR="00F3537A" w:rsidRPr="00580F9A">
        <w:rPr>
          <w:rFonts w:ascii="Arial" w:hAnsi="Arial" w:cs="Arial"/>
          <w:color w:val="auto"/>
          <w:sz w:val="20"/>
          <w:szCs w:val="20"/>
        </w:rPr>
        <w:t xml:space="preserve">ustala 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niniejsza umowa</w:t>
      </w:r>
      <w:r w:rsidR="001D1D88" w:rsidRPr="00580F9A">
        <w:rPr>
          <w:rFonts w:ascii="Arial" w:hAnsi="Arial" w:cs="Arial"/>
          <w:color w:val="auto"/>
          <w:sz w:val="20"/>
          <w:szCs w:val="20"/>
        </w:rPr>
        <w:t>, oferta wykonawc</w:t>
      </w:r>
      <w:r w:rsidR="00167825">
        <w:rPr>
          <w:rFonts w:ascii="Arial" w:hAnsi="Arial" w:cs="Arial"/>
          <w:color w:val="auto"/>
          <w:sz w:val="20"/>
          <w:szCs w:val="20"/>
        </w:rPr>
        <w:t>y oraz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S</w:t>
      </w:r>
      <w:r w:rsidR="00261102" w:rsidRPr="00580F9A">
        <w:rPr>
          <w:rFonts w:ascii="Arial" w:hAnsi="Arial" w:cs="Arial"/>
          <w:color w:val="auto"/>
          <w:sz w:val="20"/>
          <w:szCs w:val="20"/>
        </w:rPr>
        <w:t>WZ</w:t>
      </w:r>
      <w:r w:rsidR="00461BF0" w:rsidRPr="00580F9A">
        <w:rPr>
          <w:rFonts w:ascii="Arial" w:hAnsi="Arial" w:cs="Arial"/>
          <w:color w:val="auto"/>
          <w:sz w:val="20"/>
          <w:szCs w:val="20"/>
        </w:rPr>
        <w:t>, stanowiące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jako załączniki i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ntegraln</w:t>
      </w:r>
      <w:r w:rsidR="005F75BA" w:rsidRPr="00580F9A">
        <w:rPr>
          <w:rFonts w:ascii="Arial" w:hAnsi="Arial" w:cs="Arial"/>
          <w:color w:val="auto"/>
          <w:sz w:val="20"/>
          <w:szCs w:val="20"/>
        </w:rPr>
        <w:t>ą</w:t>
      </w:r>
      <w:r w:rsidR="00461BF0" w:rsidRPr="00580F9A">
        <w:rPr>
          <w:rFonts w:ascii="Arial" w:hAnsi="Arial" w:cs="Arial"/>
          <w:color w:val="auto"/>
          <w:sz w:val="20"/>
          <w:szCs w:val="20"/>
        </w:rPr>
        <w:t xml:space="preserve"> część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umowy</w:t>
      </w:r>
      <w:r w:rsidR="006F5A90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0C13BFA8" w14:textId="77777777" w:rsidR="003E5626" w:rsidRPr="00580F9A" w:rsidRDefault="003D582E" w:rsidP="00E37E8E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2</w:t>
      </w:r>
    </w:p>
    <w:p w14:paraId="6CAC483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Obowiązki Stron</w:t>
      </w:r>
    </w:p>
    <w:p w14:paraId="285BBBC1" w14:textId="77777777" w:rsidR="00154422" w:rsidRPr="00167825" w:rsidRDefault="003D582E" w:rsidP="00167825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Zamawiającego należy:</w:t>
      </w:r>
    </w:p>
    <w:p w14:paraId="623E9721" w14:textId="77777777" w:rsidR="00B56A61" w:rsidRDefault="00B56A61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dokonywanie odbiorów </w:t>
      </w:r>
      <w:r w:rsidR="00167825">
        <w:rPr>
          <w:rFonts w:ascii="Arial" w:hAnsi="Arial" w:cs="Arial"/>
          <w:color w:val="auto"/>
          <w:sz w:val="20"/>
          <w:szCs w:val="20"/>
        </w:rPr>
        <w:t>robót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14:paraId="1638B9C9" w14:textId="77777777" w:rsidR="005F14E9" w:rsidRPr="00580F9A" w:rsidRDefault="00753454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zapłata umówionego wynagrodzenia</w:t>
      </w:r>
      <w:r w:rsidR="00132A5E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193C23F9" w14:textId="77777777" w:rsidR="003E5626" w:rsidRPr="00580F9A" w:rsidRDefault="003D582E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Wykonawcy należy:</w:t>
      </w:r>
    </w:p>
    <w:p w14:paraId="333CB3AA" w14:textId="77777777" w:rsidR="00167825" w:rsidRPr="00167825" w:rsidRDefault="002D6C90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Wykonanie nakładek bitumicznych zgodnie z warunkami określonymi w SWZ i dokumentacji postępowania.</w:t>
      </w:r>
      <w:r w:rsidR="00167825" w:rsidRPr="0016782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AC5610B" w14:textId="77777777" w:rsidR="00167825" w:rsidRPr="001A4006" w:rsidRDefault="00167825" w:rsidP="001A4006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Wykonawca zobowiązuje się do wykonywania wszystkich zleconych przez Zamawiającego robót  według standardów podanych w „Szczegółowych Specyfikacjach Technicznych” stanowiących integralną część niniejszej umowy.</w:t>
      </w:r>
    </w:p>
    <w:p w14:paraId="4128A622" w14:textId="77777777" w:rsidR="00167825" w:rsidRPr="00167825" w:rsidRDefault="0016782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Standardy wykonania oraz sposób dokonania odbiorów robót zosta</w:t>
      </w:r>
      <w:r w:rsidR="002D6C90">
        <w:rPr>
          <w:rFonts w:ascii="Arial" w:hAnsi="Arial" w:cs="Arial"/>
          <w:color w:val="auto"/>
          <w:sz w:val="20"/>
          <w:szCs w:val="20"/>
        </w:rPr>
        <w:t>ły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określon</w:t>
      </w:r>
      <w:r w:rsidR="002D6C90">
        <w:rPr>
          <w:rFonts w:ascii="Arial" w:hAnsi="Arial" w:cs="Arial"/>
          <w:color w:val="auto"/>
          <w:sz w:val="20"/>
          <w:szCs w:val="20"/>
        </w:rPr>
        <w:t>e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w „Szczegółowej Specyfikacji Technicznej” stanowiącej integralną części niniejszej umowy.</w:t>
      </w:r>
    </w:p>
    <w:p w14:paraId="4F7A3699" w14:textId="77777777" w:rsidR="00B42A5F" w:rsidRPr="002D6C90" w:rsidRDefault="00167825" w:rsidP="002D6C90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Wykonawca zobowiązuje się do 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zatrudnienia na podstawie </w:t>
      </w:r>
      <w:r w:rsidR="002D6C90">
        <w:rPr>
          <w:rFonts w:ascii="Arial" w:hAnsi="Arial" w:cs="Arial"/>
          <w:bCs/>
          <w:color w:val="auto"/>
          <w:sz w:val="20"/>
          <w:szCs w:val="20"/>
        </w:rPr>
        <w:t>stosunku pracy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 osób wykonujących czynności</w:t>
      </w:r>
      <w:r w:rsidR="00B42A5F">
        <w:rPr>
          <w:rFonts w:ascii="Arial" w:hAnsi="Arial" w:cs="Arial"/>
          <w:bCs/>
          <w:color w:val="auto"/>
          <w:sz w:val="20"/>
          <w:szCs w:val="20"/>
        </w:rPr>
        <w:t xml:space="preserve"> tj. </w:t>
      </w:r>
      <w:r w:rsidR="00B42A5F" w:rsidRPr="00B42A5F">
        <w:rPr>
          <w:rFonts w:ascii="Arial" w:hAnsi="Arial" w:cs="Arial"/>
          <w:bCs/>
          <w:color w:val="auto"/>
          <w:sz w:val="20"/>
          <w:szCs w:val="20"/>
        </w:rPr>
        <w:t>roboty drogowe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B42A5F">
        <w:rPr>
          <w:rFonts w:ascii="Arial" w:hAnsi="Arial" w:cs="Arial"/>
          <w:bCs/>
          <w:color w:val="auto"/>
          <w:sz w:val="20"/>
          <w:szCs w:val="20"/>
        </w:rPr>
        <w:t>w zakresie realizacji przedmiotu zamówienia.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W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przypadku zaangażowania przez Wykonawcę podwykonawców, dopilnowanie dotrzymania powyższego obowiązku w stosunku do podwykonawców.</w:t>
      </w:r>
    </w:p>
    <w:p w14:paraId="1E8D7A07" w14:textId="77777777" w:rsidR="00F70DC0" w:rsidRDefault="00167825" w:rsidP="002D6C90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Wykonawca </w:t>
      </w:r>
      <w:r w:rsidR="00F70DC0">
        <w:rPr>
          <w:bCs/>
          <w:color w:val="auto"/>
          <w:sz w:val="20"/>
          <w:szCs w:val="20"/>
        </w:rPr>
        <w:t>przedło</w:t>
      </w:r>
      <w:r>
        <w:rPr>
          <w:bCs/>
          <w:color w:val="auto"/>
          <w:sz w:val="20"/>
          <w:szCs w:val="20"/>
        </w:rPr>
        <w:t>ży</w:t>
      </w:r>
      <w:r w:rsidR="00F70DC0">
        <w:rPr>
          <w:bCs/>
          <w:color w:val="auto"/>
          <w:sz w:val="20"/>
          <w:szCs w:val="20"/>
        </w:rPr>
        <w:t>, w</w:t>
      </w:r>
      <w:r w:rsidR="00F70DC0">
        <w:rPr>
          <w:color w:val="auto"/>
          <w:sz w:val="20"/>
          <w:szCs w:val="20"/>
        </w:rPr>
        <w:t xml:space="preserve"> trakcie realizacji zamówienia na każde wezwanie Zamawiającego</w:t>
      </w:r>
      <w:r w:rsidR="00B42A5F">
        <w:rPr>
          <w:color w:val="auto"/>
          <w:sz w:val="20"/>
          <w:szCs w:val="20"/>
        </w:rPr>
        <w:t xml:space="preserve"> </w:t>
      </w:r>
      <w:r w:rsidR="00F70DC0">
        <w:rPr>
          <w:color w:val="auto"/>
          <w:sz w:val="20"/>
          <w:szCs w:val="20"/>
        </w:rPr>
        <w:t>w</w:t>
      </w:r>
      <w:r w:rsidR="00D87DDA">
        <w:rPr>
          <w:color w:val="auto"/>
          <w:sz w:val="20"/>
          <w:szCs w:val="20"/>
        </w:rPr>
        <w:t> </w:t>
      </w:r>
      <w:r w:rsidR="00F70DC0">
        <w:rPr>
          <w:color w:val="auto"/>
          <w:sz w:val="20"/>
          <w:szCs w:val="20"/>
        </w:rPr>
        <w:t>wyznaczonym w tym wezwaniu terminie, wskazan</w:t>
      </w:r>
      <w:r>
        <w:rPr>
          <w:color w:val="auto"/>
          <w:sz w:val="20"/>
          <w:szCs w:val="20"/>
        </w:rPr>
        <w:t>e</w:t>
      </w:r>
      <w:r w:rsidR="00F70DC0">
        <w:rPr>
          <w:color w:val="auto"/>
          <w:sz w:val="20"/>
          <w:szCs w:val="20"/>
        </w:rPr>
        <w:t xml:space="preserve"> poniżej dowod</w:t>
      </w:r>
      <w:r>
        <w:rPr>
          <w:color w:val="auto"/>
          <w:sz w:val="20"/>
          <w:szCs w:val="20"/>
        </w:rPr>
        <w:t>y</w:t>
      </w:r>
      <w:r w:rsidR="00F70DC0">
        <w:rPr>
          <w:color w:val="auto"/>
          <w:sz w:val="20"/>
          <w:szCs w:val="20"/>
        </w:rPr>
        <w:t xml:space="preserve"> w celu potwierdzenia spełnienia wymogu zatrudnienia na podstawie </w:t>
      </w:r>
      <w:r w:rsidR="0045294A">
        <w:rPr>
          <w:color w:val="auto"/>
          <w:sz w:val="20"/>
          <w:szCs w:val="20"/>
        </w:rPr>
        <w:t>stosunku pracy</w:t>
      </w:r>
      <w:r w:rsidR="00F70DC0">
        <w:rPr>
          <w:color w:val="auto"/>
          <w:sz w:val="20"/>
          <w:szCs w:val="20"/>
        </w:rPr>
        <w:t xml:space="preserve"> przez Wykonawcę lub podwykonawcę osób wykonujących wskazane w ust. 2 pkt</w:t>
      </w:r>
      <w:r w:rsidR="002D6C90">
        <w:rPr>
          <w:color w:val="auto"/>
          <w:sz w:val="20"/>
          <w:szCs w:val="20"/>
        </w:rPr>
        <w:t xml:space="preserve"> </w:t>
      </w:r>
      <w:r w:rsidR="00BA5AA2">
        <w:rPr>
          <w:color w:val="auto"/>
          <w:sz w:val="20"/>
          <w:szCs w:val="20"/>
        </w:rPr>
        <w:t>4</w:t>
      </w:r>
      <w:r w:rsidR="00F70DC0">
        <w:rPr>
          <w:color w:val="auto"/>
          <w:sz w:val="20"/>
          <w:szCs w:val="20"/>
        </w:rPr>
        <w:t xml:space="preserve"> czynności w trakcie realizacji zamówienia:</w:t>
      </w:r>
    </w:p>
    <w:p w14:paraId="348F2E58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wykonawcy lub podwykonawcy </w:t>
      </w:r>
      <w:r>
        <w:rPr>
          <w:rFonts w:ascii="Arial" w:hAnsi="Arial" w:cs="Arial"/>
          <w:color w:val="auto"/>
          <w:sz w:val="20"/>
          <w:szCs w:val="20"/>
        </w:rPr>
        <w:t>o zatrudnieniu na podstawie umowy                                           o pracę osób wykonujących czynności, których dotyczy wezwanie Zamawiającego.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 wymiaru etatu oraz podpis osoby uprawnionej do złożenia oświadczenia w imieniu wykonawcy lub podwykonawcy;</w:t>
      </w:r>
    </w:p>
    <w:p w14:paraId="73F1AA9A" w14:textId="77777777" w:rsidR="00FD3BCD" w:rsidRDefault="00FD3BCD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zatrudnionego pracownika </w:t>
      </w:r>
      <w:r>
        <w:rPr>
          <w:rFonts w:ascii="Arial" w:hAnsi="Arial" w:cs="Arial"/>
          <w:color w:val="auto"/>
          <w:sz w:val="20"/>
          <w:szCs w:val="20"/>
        </w:rPr>
        <w:t>o zatrudnieniu na podstawie umowy</w:t>
      </w:r>
      <w:r>
        <w:rPr>
          <w:rFonts w:ascii="Arial" w:hAnsi="Arial" w:cs="Arial"/>
          <w:b/>
          <w:color w:val="auto"/>
          <w:sz w:val="20"/>
          <w:szCs w:val="20"/>
        </w:rPr>
        <w:t>;</w:t>
      </w:r>
    </w:p>
    <w:p w14:paraId="192ABE79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umowy/umów o pracę</w:t>
      </w:r>
      <w:r>
        <w:rPr>
          <w:rFonts w:ascii="Arial" w:hAnsi="Arial" w:cs="Arial"/>
          <w:color w:val="auto"/>
          <w:sz w:val="20"/>
          <w:szCs w:val="20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 xml:space="preserve">przepisami ustawy o ochronie danych osobowych tj. w szczególności bez adresów, nr </w:t>
      </w:r>
      <w:r>
        <w:rPr>
          <w:rFonts w:ascii="Arial" w:hAnsi="Arial" w:cs="Arial"/>
          <w:color w:val="auto"/>
          <w:sz w:val="20"/>
          <w:szCs w:val="20"/>
        </w:rPr>
        <w:lastRenderedPageBreak/>
        <w:t>PESEL, jednak z zapewnieniem dostępności imienia i nazwiska pracownika dla identyfikacji dokumentu wraz z informacjami takimi jak: data zawarcia umowy, rodzaj umowy o pracę  i</w:t>
      </w:r>
      <w:r w:rsidR="002D6C90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wymiar etatu;</w:t>
      </w:r>
    </w:p>
    <w:p w14:paraId="17D9EA6C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zaświadczenia właściwego oddziału ZUS,</w:t>
      </w:r>
      <w:r>
        <w:rPr>
          <w:rFonts w:ascii="Arial" w:hAnsi="Arial" w:cs="Arial"/>
          <w:color w:val="auto"/>
          <w:sz w:val="20"/>
          <w:szCs w:val="20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1E02E922" w14:textId="77777777" w:rsidR="00BA5AA2" w:rsidRPr="00BA5AA2" w:rsidRDefault="00F70DC0" w:rsidP="00BA5AA2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                                                                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dowodu potwierdzającego zgłoszenie pracownika przez pracodawcę do ubezpieczeń</w:t>
      </w:r>
      <w:r>
        <w:rPr>
          <w:rFonts w:ascii="Arial" w:hAnsi="Arial" w:cs="Arial"/>
          <w:color w:val="auto"/>
          <w:sz w:val="20"/>
          <w:szCs w:val="20"/>
        </w:rPr>
        <w:t>, zanonimizowaną w sposób zapewniający ochronę danych osobowych pracowników, zgodnie z przepisami o ochronie danych osobowych, z zastrzeżeniem z § 2 ust. 2 pkt 1</w:t>
      </w:r>
      <w:r w:rsidR="00561D38">
        <w:rPr>
          <w:rFonts w:ascii="Arial" w:hAnsi="Arial" w:cs="Arial"/>
          <w:color w:val="auto"/>
          <w:sz w:val="20"/>
          <w:szCs w:val="20"/>
        </w:rPr>
        <w:t>0</w:t>
      </w:r>
      <w:r>
        <w:rPr>
          <w:rFonts w:ascii="Arial" w:hAnsi="Arial" w:cs="Arial"/>
          <w:color w:val="auto"/>
          <w:sz w:val="20"/>
          <w:szCs w:val="20"/>
        </w:rPr>
        <w:t xml:space="preserve">) lit. </w:t>
      </w:r>
      <w:r w:rsidR="00FD3BCD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 xml:space="preserve">);   </w:t>
      </w:r>
    </w:p>
    <w:p w14:paraId="70B68428" w14:textId="77777777" w:rsidR="00BA5AA2" w:rsidRDefault="00F70DC0" w:rsidP="00BA5AA2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24F8E553" w14:textId="77777777" w:rsidR="00BA5AA2" w:rsidRDefault="00BA5AA2" w:rsidP="00BA5AA2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14:paraId="7B825F1D" w14:textId="77777777" w:rsidR="00BA5AA2" w:rsidRDefault="005C7B71" w:rsidP="00BA5AA2">
      <w:pPr>
        <w:widowControl w:val="0"/>
        <w:numPr>
          <w:ilvl w:val="0"/>
          <w:numId w:val="38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C7B71">
        <w:rPr>
          <w:rFonts w:ascii="Arial" w:hAnsi="Arial" w:cs="Arial"/>
          <w:color w:val="auto"/>
          <w:sz w:val="20"/>
          <w:szCs w:val="20"/>
        </w:rPr>
        <w:t>ponoszenie odpowiedzialności za szkod</w:t>
      </w:r>
      <w:r>
        <w:rPr>
          <w:rFonts w:ascii="Arial" w:hAnsi="Arial" w:cs="Arial"/>
          <w:color w:val="auto"/>
          <w:sz w:val="20"/>
          <w:szCs w:val="20"/>
        </w:rPr>
        <w:t xml:space="preserve">y </w:t>
      </w:r>
      <w:r w:rsidRPr="005C7B71">
        <w:rPr>
          <w:rFonts w:ascii="Arial" w:hAnsi="Arial" w:cs="Arial"/>
          <w:color w:val="auto"/>
          <w:sz w:val="20"/>
          <w:szCs w:val="20"/>
        </w:rPr>
        <w:t>wyrządzone osobom trzecim – na majątku i na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osobie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związane z wykonywaniem robót,</w:t>
      </w:r>
    </w:p>
    <w:p w14:paraId="5387E40E" w14:textId="77777777" w:rsidR="005C7B71" w:rsidRPr="00BA5AA2" w:rsidRDefault="005C7B71" w:rsidP="00BA5AA2">
      <w:pPr>
        <w:widowControl w:val="0"/>
        <w:numPr>
          <w:ilvl w:val="0"/>
          <w:numId w:val="38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BA5AA2">
        <w:rPr>
          <w:rFonts w:ascii="Arial" w:hAnsi="Arial" w:cs="Arial"/>
          <w:color w:val="auto"/>
          <w:sz w:val="20"/>
          <w:szCs w:val="20"/>
        </w:rPr>
        <w:t>odtworzenie zniszczonych lub zdewastowanych nawierzchni utwardzonych i terenów zielonych po prowadzonych pracach budowlanych do stanu pierwotnego.</w:t>
      </w:r>
    </w:p>
    <w:p w14:paraId="1F44C521" w14:textId="77777777" w:rsidR="007C7472" w:rsidRPr="007C7472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2C4B46E0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3</w:t>
      </w:r>
    </w:p>
    <w:p w14:paraId="5EEAC894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Oświadczenia i zapewnienia Wykonawcy</w:t>
      </w:r>
    </w:p>
    <w:p w14:paraId="701DC15C" w14:textId="77777777" w:rsidR="001060C0" w:rsidRPr="00580F9A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może powierzyć wykonanie części </w:t>
      </w:r>
      <w:r w:rsidR="000234C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podwykonawcom na warunkach określonych w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§</w:t>
      </w:r>
      <w:r w:rsidR="00BB3A0C">
        <w:rPr>
          <w:rFonts w:ascii="Arial" w:hAnsi="Arial" w:cs="Arial"/>
          <w:color w:val="auto"/>
          <w:sz w:val="20"/>
          <w:szCs w:val="20"/>
        </w:rPr>
        <w:t>1</w:t>
      </w:r>
      <w:r w:rsidR="005C7B71">
        <w:rPr>
          <w:rFonts w:ascii="Arial" w:hAnsi="Arial" w:cs="Arial"/>
          <w:color w:val="auto"/>
          <w:sz w:val="20"/>
          <w:szCs w:val="20"/>
        </w:rPr>
        <w:t>1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umowy.</w:t>
      </w:r>
    </w:p>
    <w:p w14:paraId="408FE055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Zlecenie części przedmiotu umowy podwykonawcy nie zmieni zobowiązań Wykonawcy wobec Zamawiającego</w:t>
      </w:r>
      <w:r w:rsidR="006C6B1E" w:rsidRPr="00580F9A">
        <w:rPr>
          <w:rFonts w:ascii="Arial" w:hAnsi="Arial" w:cs="Arial"/>
          <w:color w:val="auto"/>
          <w:sz w:val="20"/>
          <w:szCs w:val="20"/>
        </w:rPr>
        <w:t xml:space="preserve"> – Wykonawca </w:t>
      </w:r>
      <w:r w:rsidRPr="00580F9A">
        <w:rPr>
          <w:rFonts w:ascii="Arial" w:hAnsi="Arial" w:cs="Arial"/>
          <w:color w:val="auto"/>
          <w:sz w:val="20"/>
          <w:szCs w:val="20"/>
        </w:rPr>
        <w:t>jest odpowiedzialny za wykonanie tej części</w:t>
      </w:r>
      <w:r w:rsidR="007C7472">
        <w:rPr>
          <w:rFonts w:ascii="Arial" w:hAnsi="Arial" w:cs="Arial"/>
          <w:color w:val="auto"/>
          <w:sz w:val="20"/>
          <w:szCs w:val="20"/>
        </w:rPr>
        <w:t xml:space="preserve"> zamówienia</w:t>
      </w:r>
      <w:r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6A9DE4BC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Umowy z podwykonawcami będą zgodne, co do treści z umową zawartą </w:t>
      </w:r>
      <w:r w:rsidR="00B233D7" w:rsidRPr="00580F9A">
        <w:rPr>
          <w:rFonts w:ascii="Arial" w:hAnsi="Arial" w:cs="Arial"/>
          <w:color w:val="auto"/>
          <w:sz w:val="20"/>
          <w:szCs w:val="20"/>
        </w:rPr>
        <w:t xml:space="preserve">przez Zamawiającego </w:t>
      </w:r>
      <w:r w:rsidRPr="00580F9A">
        <w:rPr>
          <w:rFonts w:ascii="Arial" w:hAnsi="Arial" w:cs="Arial"/>
          <w:color w:val="auto"/>
          <w:sz w:val="20"/>
          <w:szCs w:val="20"/>
        </w:rPr>
        <w:t>z</w:t>
      </w:r>
      <w:r w:rsidR="007C7472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Wykonawcą. </w:t>
      </w:r>
    </w:p>
    <w:p w14:paraId="465CE18E" w14:textId="77777777" w:rsidR="009D2F4D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jest odpowiedzialny za działania, uchybienia i zaniedbania Podwykonawców 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>w takim samym stopniu, jakby to były jego własne.</w:t>
      </w:r>
    </w:p>
    <w:p w14:paraId="7445D595" w14:textId="77777777" w:rsidR="00687502" w:rsidRPr="00580F9A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par4"/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bookmarkEnd w:id="0"/>
    <w:p w14:paraId="361F9C8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Termin realizacji Umowy</w:t>
      </w:r>
    </w:p>
    <w:p w14:paraId="75C4DA5B" w14:textId="4579A54E" w:rsidR="00123B51" w:rsidRPr="008337BF" w:rsidRDefault="00F56518" w:rsidP="00B42A5F">
      <w:pPr>
        <w:pStyle w:val="pkt"/>
        <w:spacing w:before="240"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wykonania </w:t>
      </w:r>
      <w:r w:rsidR="004E020E">
        <w:rPr>
          <w:rFonts w:ascii="Arial" w:hAnsi="Arial" w:cs="Arial"/>
          <w:sz w:val="20"/>
        </w:rPr>
        <w:t>robót</w:t>
      </w:r>
      <w:r>
        <w:rPr>
          <w:rFonts w:ascii="Arial" w:hAnsi="Arial" w:cs="Arial"/>
          <w:sz w:val="20"/>
        </w:rPr>
        <w:t>: 8 tygodni</w:t>
      </w:r>
      <w:r w:rsidR="00123B51">
        <w:rPr>
          <w:rFonts w:ascii="Arial" w:hAnsi="Arial" w:cs="Arial"/>
          <w:sz w:val="20"/>
        </w:rPr>
        <w:t xml:space="preserve"> </w:t>
      </w:r>
      <w:r w:rsidR="00B42A5F">
        <w:rPr>
          <w:rFonts w:ascii="Arial" w:hAnsi="Arial" w:cs="Arial"/>
          <w:sz w:val="20"/>
        </w:rPr>
        <w:t>od dnia podpisania umowy</w:t>
      </w:r>
      <w:r>
        <w:rPr>
          <w:rFonts w:ascii="Arial" w:hAnsi="Arial" w:cs="Arial"/>
          <w:sz w:val="20"/>
        </w:rPr>
        <w:t>.</w:t>
      </w:r>
    </w:p>
    <w:p w14:paraId="1BF9C3CE" w14:textId="77777777" w:rsidR="00FE6776" w:rsidRPr="00123B51" w:rsidRDefault="00FE6776" w:rsidP="00FE6776">
      <w:pPr>
        <w:pStyle w:val="pkt"/>
        <w:spacing w:before="240" w:after="0" w:line="360" w:lineRule="auto"/>
        <w:ind w:left="426" w:firstLine="0"/>
        <w:rPr>
          <w:rFonts w:ascii="Arial" w:hAnsi="Arial" w:cs="Arial"/>
          <w:sz w:val="20"/>
        </w:rPr>
      </w:pPr>
    </w:p>
    <w:p w14:paraId="57D97B4B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4D5BD4B2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Odbi</w:t>
      </w:r>
      <w:r w:rsidR="004032A6">
        <w:rPr>
          <w:rFonts w:ascii="Arial" w:hAnsi="Arial" w:cs="Arial"/>
          <w:b/>
          <w:bCs/>
          <w:color w:val="auto"/>
          <w:sz w:val="20"/>
          <w:szCs w:val="20"/>
        </w:rPr>
        <w:t xml:space="preserve">ory </w:t>
      </w:r>
      <w:r w:rsidR="00B42A5F">
        <w:rPr>
          <w:rFonts w:ascii="Arial" w:hAnsi="Arial" w:cs="Arial"/>
          <w:b/>
          <w:bCs/>
          <w:color w:val="auto"/>
          <w:sz w:val="20"/>
          <w:szCs w:val="20"/>
        </w:rPr>
        <w:t>robót</w:t>
      </w:r>
    </w:p>
    <w:p w14:paraId="56FB9272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b/>
          <w:bCs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odbiorów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robót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sporządzone przez przedstawicieli Zamawiającego i Wykonawcy muszą zawierać w swej treści wyszczególnione asortymenty i ilości wykonywanych robót dotyczących przedmiotowego </w:t>
      </w:r>
      <w:r w:rsidR="000B697C">
        <w:rPr>
          <w:rFonts w:ascii="Arial" w:hAnsi="Arial" w:cs="Arial"/>
          <w:color w:val="auto"/>
          <w:sz w:val="20"/>
          <w:szCs w:val="20"/>
        </w:rPr>
        <w:t>zamówienia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oraz wyliczenia wartości do zafakturowania.</w:t>
      </w:r>
    </w:p>
    <w:p w14:paraId="0C2DFAD4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2. Gotowość do odbiorów Wykonawca będzie zgłaszał Zamawiającemu faksem lub e-mailem z pisemnym potwierdzeniem. Inspektor nadzoru ma obowiązek przystąpić do odbioru tych robót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w terminie do 7 dni kalendarzowych od daty otrzymania zgłoszenia gotowości do odbior</w:t>
      </w:r>
      <w:r w:rsidR="000B697C">
        <w:rPr>
          <w:rFonts w:ascii="Arial" w:hAnsi="Arial" w:cs="Arial"/>
          <w:color w:val="auto"/>
          <w:sz w:val="20"/>
          <w:szCs w:val="20"/>
        </w:rPr>
        <w:t>u.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AFC6191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3. Wykonawca zgłosi Zamawiającemu gotowość do odbioru ostatecznego robót w formie pisemnej. Odbiór ostateczny  dokonany będzie po zakończeniu wszystkich robót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1F37ED9E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Odbiór robót, o którym mowa w ust. 2 i ust.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3, dokonany zostanie komisyjnie z udziałem przedstawicieli Wykonawcy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Zamawiającego. </w:t>
      </w:r>
    </w:p>
    <w:p w14:paraId="3FA37621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5.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Odbiór ostateczny ma na celu przekazanie Zamawiającemu ustalonego przedmiotu umowy do eksploatacji po sprawdzeniu jego należytego wykonania, </w:t>
      </w:r>
    </w:p>
    <w:p w14:paraId="7CF79E82" w14:textId="77777777" w:rsidR="000B697C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6.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Na 7 dni przed ustaloną datą odbioru ostatecznego Wykonawca przekaże Zamawiającemu komplet dokumentów pozwalających na ocenę prawidłowości wykonania przedmiotu z</w:t>
      </w:r>
      <w:r w:rsidR="000B697C">
        <w:rPr>
          <w:rFonts w:ascii="Arial" w:hAnsi="Arial" w:cs="Arial"/>
          <w:color w:val="auto"/>
          <w:sz w:val="20"/>
          <w:szCs w:val="20"/>
        </w:rPr>
        <w:t>amówienia</w:t>
      </w:r>
      <w:r w:rsidRPr="00FD68C7">
        <w:rPr>
          <w:rFonts w:ascii="Arial" w:hAnsi="Arial" w:cs="Arial"/>
          <w:color w:val="auto"/>
          <w:sz w:val="20"/>
          <w:szCs w:val="20"/>
        </w:rPr>
        <w:t>, a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w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szczególności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szczegółowe obmiary końcowe wykonanego przez Wykonawcę remontu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4288EF3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7.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Zamawiający wyznaczy termin i rozpocznie odbiór ostateczny przedmiotu umowy w ciągu 7 dni kalendarzowych od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daty  zawiadomienia go o zakończeniu przedmiotu umowy i osiągnięcia gotowości do odbioru, zawiadamiając o tym Wykonawcę. </w:t>
      </w:r>
    </w:p>
    <w:p w14:paraId="1A4DF2EA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8.   Zamawiający ma prawo przerwać odbiór ostateczny jeżeli Wykonawca: </w:t>
      </w:r>
    </w:p>
    <w:p w14:paraId="3B6CBDFF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a) nie wykonał przedmiotu umowy w całości, albo nie wykonał wymaganych badań i sprawdzeń, </w:t>
      </w:r>
    </w:p>
    <w:p w14:paraId="55C1A1F2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b) nie przedstawił dokumentów o których mowa w ust. 6. </w:t>
      </w:r>
    </w:p>
    <w:p w14:paraId="006EB79B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9.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Strony postanawiają, że termin usunięcia przez Wykonawcę wad stwierdzonych przy odbiorze częściowym i odbiorze  ostatecznym, w okresie gwarancyjnym lub w okresie rękojmi wynosić będzie 14 dni, chyba, że w trakcie odbioru strony postanowią inaczej. </w:t>
      </w:r>
    </w:p>
    <w:p w14:paraId="32865DFF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10.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7. </w:t>
      </w:r>
    </w:p>
    <w:p w14:paraId="67D0CB50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11. Z czynności odbioru ostatecznego, będzie spisany protokół zawierający wszelkie ustalenia dokonane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toku odbioru oraz terminy wyznaczone zgodnie z ust. 9 na usunięcie stwierdzonych w tej dacie wad. </w:t>
      </w:r>
    </w:p>
    <w:p w14:paraId="5014B2F0" w14:textId="77777777" w:rsidR="00FE6776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12.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odbioru podlegać będą zatwierdzeniu przez Dyrektora ZDP w Mogilnie.</w:t>
      </w:r>
    </w:p>
    <w:p w14:paraId="45216E83" w14:textId="77777777" w:rsidR="00FE6776" w:rsidRDefault="00FE6776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E9982D0" w14:textId="77777777" w:rsidR="00E866D7" w:rsidRDefault="00E866D7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23C3CA1" w14:textId="77777777"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BEEC8DF" w14:textId="77777777"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29D11C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1EC0591D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Wynagrodzenie i sposób rozliczeń</w:t>
      </w:r>
    </w:p>
    <w:p w14:paraId="54276222" w14:textId="7C74CF19" w:rsidR="00EE0133" w:rsidRDefault="00F56518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 wykonanie przedmiotu umowy, Strony ustalają wynagrodzenie ryczałtowe</w:t>
      </w:r>
      <w:r w:rsidR="00EE0133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05EC9FD3" w14:textId="77777777" w:rsidR="00EE0133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Netto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</w:t>
      </w:r>
      <w:r w:rsidR="00C62FFE" w:rsidRPr="00580F9A">
        <w:rPr>
          <w:rFonts w:ascii="Arial" w:hAnsi="Arial" w:cs="Arial"/>
          <w:color w:val="auto"/>
          <w:sz w:val="20"/>
          <w:szCs w:val="20"/>
        </w:rPr>
        <w:t>złotych</w:t>
      </w:r>
    </w:p>
    <w:p w14:paraId="61BC2396" w14:textId="77777777" w:rsidR="007D2FBE" w:rsidRPr="00580F9A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(słownie</w:t>
      </w:r>
      <w:r w:rsidR="007D2FBE" w:rsidRPr="00580F9A">
        <w:rPr>
          <w:rFonts w:ascii="Arial" w:hAnsi="Arial" w:cs="Arial"/>
          <w:color w:val="auto"/>
          <w:sz w:val="20"/>
          <w:szCs w:val="20"/>
        </w:rPr>
        <w:t>:…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…..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złotych</w:t>
      </w:r>
      <w:r w:rsidR="00AF7030" w:rsidRPr="00580F9A">
        <w:rPr>
          <w:rFonts w:ascii="Arial" w:hAnsi="Arial" w:cs="Arial"/>
          <w:color w:val="auto"/>
          <w:sz w:val="20"/>
          <w:szCs w:val="20"/>
        </w:rPr>
        <w:t xml:space="preserve"> …./100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groszy). </w:t>
      </w:r>
    </w:p>
    <w:p w14:paraId="09AE2BB4" w14:textId="77777777" w:rsidR="007D2FBE" w:rsidRPr="00580F9A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Podatek VAT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………………………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……………… złotych. </w:t>
      </w:r>
    </w:p>
    <w:p w14:paraId="79CF55AE" w14:textId="77777777" w:rsidR="00FC607B" w:rsidRPr="00580F9A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Brutto 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……………………………………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złotych.</w:t>
      </w:r>
    </w:p>
    <w:p w14:paraId="2216E461" w14:textId="4CB5E45A" w:rsidR="007D2FBE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Wartość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o któr</w:t>
      </w:r>
      <w:r>
        <w:rPr>
          <w:rFonts w:ascii="Arial" w:hAnsi="Arial" w:cs="Arial"/>
          <w:color w:val="auto"/>
          <w:sz w:val="20"/>
          <w:szCs w:val="20"/>
        </w:rPr>
        <w:t>ej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mowa w ust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1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obejmuje wszystkie koszty związane z</w:t>
      </w:r>
      <w:r w:rsidR="00000DE9" w:rsidRPr="00580F9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</w:t>
      </w:r>
      <w:r w:rsidR="009C09E6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>
        <w:rPr>
          <w:rFonts w:ascii="Arial" w:hAnsi="Arial" w:cs="Arial"/>
          <w:color w:val="auto"/>
          <w:sz w:val="20"/>
          <w:szCs w:val="20"/>
        </w:rPr>
        <w:t>robót</w:t>
      </w:r>
      <w:r w:rsidR="009C09E6"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w tym ryzyko Wykonawcy z tytułu oszacowania wszelkich kosztów związanych z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 przedmiotu umowy, a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także oddziaływania innych czynników mających lub mogących mieć wpływ na koszty.</w:t>
      </w:r>
    </w:p>
    <w:p w14:paraId="634433EE" w14:textId="77777777" w:rsidR="00FD68C7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Faktury należy wystawiać na: </w:t>
      </w:r>
    </w:p>
    <w:p w14:paraId="4A89115E" w14:textId="77777777" w:rsidR="00FD68C7" w:rsidRPr="00FD68C7" w:rsidRDefault="00FD68C7" w:rsidP="00FD68C7">
      <w:pPr>
        <w:widowControl w:val="0"/>
        <w:spacing w:line="360" w:lineRule="auto"/>
        <w:ind w:left="1985" w:hanging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Nabywca – Powiat  Mogileński</w:t>
      </w:r>
    </w:p>
    <w:p w14:paraId="076C302C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G. Narutowicza 1  </w:t>
      </w:r>
    </w:p>
    <w:p w14:paraId="5C80C679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534AFC87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NIP: 557-16-75-107</w:t>
      </w:r>
    </w:p>
    <w:p w14:paraId="7EC6A872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Odbiorca – Zarząd Dróg Powiatowych w Mogilnie  </w:t>
      </w:r>
    </w:p>
    <w:p w14:paraId="263922B7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M. Konopnickiej 20</w:t>
      </w:r>
    </w:p>
    <w:p w14:paraId="78F57F59" w14:textId="77777777" w:rsid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7D23745C" w14:textId="77777777" w:rsidR="00C05D61" w:rsidRPr="00FD68C7" w:rsidRDefault="00C05D61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Rozliczenie następować będzie na podstawie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 faktury wystawianej po dokonaniu przez Zamawiającego bezusterkowego odbioru robót.</w:t>
      </w: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5433F784" w14:textId="77777777" w:rsidR="00332290" w:rsidRPr="00C05D61" w:rsidRDefault="00C05D61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05D61">
        <w:rPr>
          <w:rFonts w:ascii="Arial" w:hAnsi="Arial" w:cs="Arial"/>
          <w:bCs/>
          <w:color w:val="auto"/>
          <w:sz w:val="20"/>
          <w:szCs w:val="20"/>
        </w:rPr>
        <w:t xml:space="preserve">Wykonawca jest zobowiązany do wystawienia faktury VAT w ciągu pięciu dni od dnia </w:t>
      </w:r>
      <w:r w:rsidR="000A6020">
        <w:rPr>
          <w:rFonts w:ascii="Arial" w:hAnsi="Arial" w:cs="Arial"/>
          <w:bCs/>
          <w:color w:val="auto"/>
          <w:sz w:val="20"/>
          <w:szCs w:val="20"/>
        </w:rPr>
        <w:t>bezusterkowego odbioru robót.</w:t>
      </w:r>
    </w:p>
    <w:p w14:paraId="68AB53CC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Zapłaty za wykonaną dostawę Zamawiający dokona przelewem na rachunek bankowy Wykonawcy,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terminie do </w:t>
      </w:r>
      <w:r w:rsidR="000A6020">
        <w:rPr>
          <w:rFonts w:ascii="Arial" w:hAnsi="Arial" w:cs="Arial"/>
          <w:bCs/>
          <w:color w:val="auto"/>
          <w:sz w:val="20"/>
          <w:szCs w:val="20"/>
        </w:rPr>
        <w:t>30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 dni od daty prawidłowo wystawionej i dostarczonej  faktury.</w:t>
      </w:r>
    </w:p>
    <w:p w14:paraId="0FBAB8F1" w14:textId="2D0A9EF4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Strony ustalają, że nie będą przyjmowały za pomocą Platformy Elektronicznego Fakturowania innych (poza fakturą) dokumentów ustrukturyzowanych o których mowa w art.</w:t>
      </w:r>
      <w:r w:rsidR="00B72DF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332290">
        <w:rPr>
          <w:rFonts w:ascii="Arial" w:hAnsi="Arial" w:cs="Arial"/>
          <w:bCs/>
          <w:color w:val="auto"/>
          <w:sz w:val="20"/>
          <w:szCs w:val="20"/>
        </w:rPr>
        <w:t>4 ust.</w:t>
      </w:r>
      <w:r w:rsidR="00B72DF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332290">
        <w:rPr>
          <w:rFonts w:ascii="Arial" w:hAnsi="Arial" w:cs="Arial"/>
          <w:bCs/>
          <w:color w:val="auto"/>
          <w:sz w:val="20"/>
          <w:szCs w:val="20"/>
        </w:rPr>
        <w:t>4 ustawy z dnia 9 listopada 2018 r. o elektronicznym fakturowaniu w zamówieniach publicznych, koncesjach na roboty budowlane lub usługi oraz partnerstwie publiczno-prywatnym (Dz. U. z 2018 r. poz. 2191 z późn. zm.).</w:t>
      </w:r>
    </w:p>
    <w:p w14:paraId="0955A462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numer rachunku bankowego wskazany na fakturach wystawianych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>związku z realizacją Umowy jest numerem właściwym do dokonania rozliczeń na zasadach podzielonej płatności, zgodnie z przepisami z dnia 11 marca 2004 roku o podatku od towarów i usług (t.j. Dz.U. z 2020 r. poz. 106).</w:t>
      </w:r>
    </w:p>
    <w:p w14:paraId="720BC925" w14:textId="77777777" w:rsid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Obowiązkiem Wykonawcy jest dołączenie do faktury przedkładanej Zamawiającemu oświadczeń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złożonych  w  dniu wystawiania faktury przez Wykonawcę.</w:t>
      </w:r>
    </w:p>
    <w:p w14:paraId="4930942A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Brak zgodnego z prawdą oświadczenia o którym mowa w ust. </w:t>
      </w:r>
      <w:r w:rsidR="00332290">
        <w:rPr>
          <w:rFonts w:ascii="Arial" w:hAnsi="Arial" w:cs="Arial"/>
          <w:bCs/>
          <w:color w:val="auto"/>
          <w:sz w:val="20"/>
          <w:szCs w:val="20"/>
        </w:rPr>
        <w:t>1</w:t>
      </w:r>
      <w:r w:rsidR="000A6020">
        <w:rPr>
          <w:rFonts w:ascii="Arial" w:hAnsi="Arial" w:cs="Arial"/>
          <w:bCs/>
          <w:color w:val="auto"/>
          <w:sz w:val="20"/>
          <w:szCs w:val="20"/>
        </w:rPr>
        <w:t>0</w:t>
      </w: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67B0F5AF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dzień zapłaty uważa się dzień wydania przez Zamawiającego polecenia przelewu wynagrodzenia na rachunek bankowy Wykonawcy.</w:t>
      </w:r>
    </w:p>
    <w:p w14:paraId="20AF8423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Zamawiającemu przysługuje prawo wstrzymania płatności w przypadku nie przedłożenia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w terminie 7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> 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dni od wystawienia faktury pisemnego potwierdzenia przez Podwykonawców, których wierzytelność jest częścią składową wystawionej faktury o dokonaniu zapłaty na rzecz tych Podwykonawców.</w:t>
      </w:r>
    </w:p>
    <w:p w14:paraId="086CF328" w14:textId="77777777" w:rsidR="009D2F4D" w:rsidRPr="00FA5552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dokonanie zapłaty, przyjmuję się datę uznania na rachunku Podwykonawcy.</w:t>
      </w:r>
    </w:p>
    <w:p w14:paraId="56B90119" w14:textId="77777777" w:rsidR="000A6020" w:rsidRDefault="000A6020" w:rsidP="00F8008F">
      <w:pPr>
        <w:widowControl w:val="0"/>
        <w:tabs>
          <w:tab w:val="left" w:pos="426"/>
        </w:tabs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126C056F" w14:textId="77777777" w:rsidR="003E5626" w:rsidRPr="00580F9A" w:rsidRDefault="003D582E" w:rsidP="00F8008F">
      <w:pPr>
        <w:widowControl w:val="0"/>
        <w:tabs>
          <w:tab w:val="left" w:pos="426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14:paraId="551935A3" w14:textId="77777777" w:rsidR="003E5626" w:rsidRPr="00580F9A" w:rsidRDefault="003D582E" w:rsidP="00F8008F">
      <w:pPr>
        <w:widowControl w:val="0"/>
        <w:tabs>
          <w:tab w:val="left" w:pos="426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Zabezpieczenie należytego wykonania umowy</w:t>
      </w:r>
    </w:p>
    <w:p w14:paraId="432B7E8A" w14:textId="77777777" w:rsidR="00904814" w:rsidRDefault="004168F3" w:rsidP="004168F3">
      <w:pPr>
        <w:widowControl w:val="0"/>
        <w:numPr>
          <w:ilvl w:val="3"/>
          <w:numId w:val="4"/>
        </w:numPr>
        <w:spacing w:after="240" w:line="360" w:lineRule="auto"/>
        <w:ind w:left="284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168F3">
        <w:rPr>
          <w:rFonts w:ascii="Arial" w:hAnsi="Arial" w:cs="Arial"/>
          <w:color w:val="auto"/>
          <w:sz w:val="20"/>
          <w:szCs w:val="20"/>
        </w:rPr>
        <w:t xml:space="preserve">Wykonawca </w:t>
      </w:r>
      <w:r>
        <w:rPr>
          <w:rFonts w:ascii="Arial" w:hAnsi="Arial" w:cs="Arial"/>
          <w:color w:val="auto"/>
          <w:sz w:val="20"/>
          <w:szCs w:val="20"/>
        </w:rPr>
        <w:t xml:space="preserve">wniósł </w:t>
      </w:r>
      <w:r w:rsidRPr="004168F3">
        <w:rPr>
          <w:rFonts w:ascii="Arial" w:hAnsi="Arial" w:cs="Arial"/>
          <w:color w:val="auto"/>
          <w:sz w:val="20"/>
          <w:szCs w:val="20"/>
        </w:rPr>
        <w:t xml:space="preserve"> zabezpieczenie należytego wykonania umowy w wysokości 5 % ceny całkowitej podanej w ofercie</w:t>
      </w:r>
      <w:r>
        <w:rPr>
          <w:rFonts w:ascii="Arial" w:hAnsi="Arial" w:cs="Arial"/>
          <w:color w:val="auto"/>
          <w:sz w:val="20"/>
          <w:szCs w:val="20"/>
        </w:rPr>
        <w:t xml:space="preserve"> tj. .................... zł w formie.......................</w:t>
      </w:r>
      <w:r w:rsidRPr="004168F3">
        <w:rPr>
          <w:rFonts w:ascii="Arial" w:hAnsi="Arial" w:cs="Arial"/>
          <w:color w:val="auto"/>
          <w:sz w:val="20"/>
          <w:szCs w:val="20"/>
        </w:rPr>
        <w:t>.</w:t>
      </w:r>
    </w:p>
    <w:p w14:paraId="76A2432E" w14:textId="77777777" w:rsidR="004168F3" w:rsidRDefault="004168F3" w:rsidP="002C6A73">
      <w:pPr>
        <w:numPr>
          <w:ilvl w:val="3"/>
          <w:numId w:val="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168F3">
        <w:rPr>
          <w:rFonts w:ascii="Arial" w:hAnsi="Arial" w:cs="Arial"/>
          <w:color w:val="auto"/>
          <w:sz w:val="20"/>
          <w:szCs w:val="20"/>
        </w:rPr>
        <w:t>Kwota pozostawiona na zabezpieczenie roszczeń z tytułu rękojmi za wady wynosi 30% wysokości zabezpieczenia.</w:t>
      </w:r>
    </w:p>
    <w:p w14:paraId="49F82DC0" w14:textId="77777777" w:rsidR="00EA5DB3" w:rsidRPr="00EA5DB3" w:rsidRDefault="00EA5DB3" w:rsidP="00EA5DB3">
      <w:pPr>
        <w:numPr>
          <w:ilvl w:val="3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Zabezpieczona kwota zostanie wykorzystana na potrzeby pokrycia strat Zamawiającego</w:t>
      </w:r>
      <w:r w:rsidRPr="00EA5DB3">
        <w:rPr>
          <w:rFonts w:ascii="Arial" w:hAnsi="Arial" w:cs="Arial"/>
          <w:color w:val="auto"/>
          <w:sz w:val="20"/>
          <w:szCs w:val="20"/>
        </w:rPr>
        <w:t>, w przypadku gdy Wykonawca:</w:t>
      </w:r>
    </w:p>
    <w:p w14:paraId="51000A45" w14:textId="77777777" w:rsid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nie wykonał przedmiotu umowy w terminie wynikającym z umowy,</w:t>
      </w:r>
    </w:p>
    <w:p w14:paraId="0996EC03" w14:textId="77777777" w:rsid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wykonał przedmiot umowy objęte umową z nienależytą starannością,</w:t>
      </w:r>
    </w:p>
    <w:p w14:paraId="7DE8D4A0" w14:textId="77777777" w:rsidR="00EA5DB3" w:rsidRP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nie usunął stwierdzonych wad i usterek przedmiotu zamówienia w okresie rękojmi.</w:t>
      </w:r>
    </w:p>
    <w:p w14:paraId="6831FE66" w14:textId="77777777" w:rsidR="002C6A73" w:rsidRPr="002C6A73" w:rsidRDefault="002C6A73" w:rsidP="002C6A73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60F98E0E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8</w:t>
      </w:r>
    </w:p>
    <w:p w14:paraId="60CBAAB7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Kary  umowne</w:t>
      </w:r>
    </w:p>
    <w:p w14:paraId="00612373" w14:textId="77777777" w:rsidR="003E5626" w:rsidRPr="00580F9A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Strony ustalają możliwość stosowania kar umownych:</w:t>
      </w:r>
    </w:p>
    <w:p w14:paraId="299994A6" w14:textId="77777777" w:rsidR="003E5626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Wykonawca zapłaci Zamawiającemu karę umowną:</w:t>
      </w:r>
    </w:p>
    <w:p w14:paraId="0411ECFE" w14:textId="1608F41F" w:rsidR="0086013A" w:rsidRPr="00F56518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zwłoki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w 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wykonaniu </w:t>
      </w:r>
      <w:r w:rsidR="00F56518">
        <w:rPr>
          <w:rFonts w:ascii="Arial" w:hAnsi="Arial" w:cs="Arial"/>
          <w:bCs/>
          <w:color w:val="auto"/>
          <w:sz w:val="20"/>
          <w:szCs w:val="20"/>
        </w:rPr>
        <w:t>przedmiotu umowy</w:t>
      </w:r>
      <w:r w:rsidR="00C05D6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0,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1,</w:t>
      </w:r>
    </w:p>
    <w:p w14:paraId="7089FF6F" w14:textId="68BF14AF" w:rsidR="00F56518" w:rsidRPr="00C05D61" w:rsidRDefault="00F56518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za każdy dzień zwłoki w usunięciu wad stwierdzonych przy odbiorze w wysokości 0,1% wynagrodzenia brutto określonego w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§ 6 ust. 1,</w:t>
      </w:r>
    </w:p>
    <w:p w14:paraId="3EBD8A64" w14:textId="77777777" w:rsidR="00000DE9" w:rsidRPr="00580F9A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odstąpienia od </w:t>
      </w:r>
      <w:r w:rsidR="00D119A6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 z przyczyn zawinionych przez Wykon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awcę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wysokości  </w:t>
      </w:r>
      <w:r w:rsidR="0048215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0872E810" w14:textId="77777777" w:rsidR="00000DE9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bCs/>
          <w:color w:val="auto"/>
          <w:sz w:val="20"/>
          <w:szCs w:val="20"/>
        </w:rPr>
        <w:t>zwłoki w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bCs/>
          <w:color w:val="auto"/>
          <w:sz w:val="20"/>
          <w:szCs w:val="20"/>
        </w:rPr>
        <w:t>cie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wynagrodzenia należnego podwykonawcom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lub dalszym podwykonawcom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68750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,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umownego brutto określonego 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umowie z</w:t>
      </w:r>
      <w:r w:rsidR="00FD7CFD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podwykonawcą lub dalszym podwykonawcą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, 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 zapłacie, naliczaną 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>od dnia następnego po terminie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zapłaty wynik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 xml:space="preserve">ającym </w:t>
      </w:r>
      <w:r w:rsidR="0031278A" w:rsidRPr="00580F9A">
        <w:rPr>
          <w:rFonts w:ascii="Arial" w:hAnsi="Arial" w:cs="Arial"/>
          <w:bCs/>
          <w:color w:val="auto"/>
          <w:sz w:val="20"/>
          <w:szCs w:val="20"/>
        </w:rPr>
        <w:t>z umowy łączącej podwykonawcę</w:t>
      </w:r>
      <w:r w:rsidR="009F54FD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</w:t>
      </w:r>
      <w:r w:rsidR="00000DE9" w:rsidRPr="00580F9A">
        <w:rPr>
          <w:rFonts w:ascii="Arial" w:hAnsi="Arial" w:cs="Arial"/>
          <w:bCs/>
          <w:color w:val="auto"/>
          <w:sz w:val="20"/>
          <w:szCs w:val="20"/>
        </w:rPr>
        <w:t> </w:t>
      </w:r>
      <w:r w:rsidRPr="00580F9A">
        <w:rPr>
          <w:rFonts w:ascii="Arial" w:hAnsi="Arial" w:cs="Arial"/>
          <w:bCs/>
          <w:color w:val="auto"/>
          <w:sz w:val="20"/>
          <w:szCs w:val="20"/>
        </w:rPr>
        <w:t>Wykonawcą lub podwykonawcę z dalszym podwykonawcą,</w:t>
      </w:r>
    </w:p>
    <w:p w14:paraId="3B3D5719" w14:textId="77777777" w:rsidR="00C05D61" w:rsidRPr="000A6020" w:rsidRDefault="00C05D61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C05D61">
        <w:rPr>
          <w:rFonts w:ascii="Arial" w:hAnsi="Arial" w:cs="Arial"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color w:val="auto"/>
          <w:sz w:val="20"/>
          <w:szCs w:val="20"/>
        </w:rPr>
        <w:t>zwłoki w</w:t>
      </w:r>
      <w:r w:rsidRPr="00C05D61">
        <w:rPr>
          <w:rFonts w:ascii="Arial" w:hAnsi="Arial" w:cs="Arial"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color w:val="auto"/>
          <w:sz w:val="20"/>
          <w:szCs w:val="20"/>
        </w:rPr>
        <w:t>cie</w:t>
      </w:r>
      <w:r w:rsidRPr="00C05D61">
        <w:rPr>
          <w:rFonts w:ascii="Arial" w:hAnsi="Arial" w:cs="Arial"/>
          <w:color w:val="auto"/>
          <w:sz w:val="20"/>
          <w:szCs w:val="20"/>
        </w:rPr>
        <w:t xml:space="preserve"> wynagrodzenia należnego podwykonawcom z tytułu zmiany wysokości wynagrodzenia, o której mowa w art. 439 ust. 5</w:t>
      </w:r>
      <w:r w:rsidR="003629B7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3629B7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3629B7">
        <w:rPr>
          <w:rFonts w:ascii="Arial" w:hAnsi="Arial" w:cs="Arial"/>
          <w:color w:val="auto"/>
          <w:sz w:val="20"/>
          <w:szCs w:val="20"/>
        </w:rPr>
        <w:t xml:space="preserve"> </w:t>
      </w:r>
      <w:r w:rsidR="003629B7" w:rsidRPr="00580F9A">
        <w:rPr>
          <w:rFonts w:ascii="Arial" w:hAnsi="Arial" w:cs="Arial"/>
          <w:bCs/>
          <w:color w:val="auto"/>
          <w:sz w:val="20"/>
          <w:szCs w:val="20"/>
        </w:rPr>
        <w:t>w wysokości 0,1% wynagrodzenia umownego brutto określonego w</w:t>
      </w:r>
      <w:r w:rsidR="003629B7">
        <w:rPr>
          <w:rFonts w:ascii="Arial" w:hAnsi="Arial" w:cs="Arial"/>
          <w:bCs/>
          <w:color w:val="auto"/>
          <w:sz w:val="20"/>
          <w:szCs w:val="20"/>
        </w:rPr>
        <w:t> </w:t>
      </w:r>
      <w:r w:rsidR="003629B7" w:rsidRPr="00580F9A">
        <w:rPr>
          <w:rFonts w:ascii="Arial" w:hAnsi="Arial" w:cs="Arial"/>
          <w:bCs/>
          <w:color w:val="auto"/>
          <w:sz w:val="20"/>
          <w:szCs w:val="20"/>
        </w:rPr>
        <w:t>umowie z podwykonawcą lub dalszym podwykonawcą, za każdy dzień zwłoki w zapłacie, naliczaną od dnia następnego po terminie zapłaty wynikającym z umowy łączącej podwykonawcę z Wykonawcą lub podwykonawcę z dalszym podwykonawcą,</w:t>
      </w:r>
    </w:p>
    <w:p w14:paraId="3B433725" w14:textId="77777777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do zaakceptowania projektu umowy o podwykonawstwo, której przedmiotem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są roboty budowlane lub projektu jej zmiany – w wysokości 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0A6020">
        <w:rPr>
          <w:rFonts w:ascii="Arial" w:hAnsi="Arial" w:cs="Arial"/>
          <w:color w:val="auto"/>
          <w:sz w:val="20"/>
          <w:szCs w:val="20"/>
        </w:rPr>
        <w:t>.000,00 zł za każdy przypadek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naruszenia,</w:t>
      </w:r>
    </w:p>
    <w:p w14:paraId="1CA750D9" w14:textId="77777777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poświadczonej za zgodność z oryginałem kopii umowy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o podwykonawstwo w zakresie robót budowlanych lub jej zmiany – w wysokości 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0A6020">
        <w:rPr>
          <w:rFonts w:ascii="Arial" w:hAnsi="Arial" w:cs="Arial"/>
          <w:color w:val="auto"/>
          <w:sz w:val="20"/>
          <w:szCs w:val="20"/>
        </w:rPr>
        <w:t>.000,00 zł za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każdy przypadek naruszenia</w:t>
      </w:r>
    </w:p>
    <w:p w14:paraId="59D55678" w14:textId="77777777" w:rsidR="000A6020" w:rsidRPr="005536A2" w:rsidRDefault="000A6020" w:rsidP="005536A2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niespełnienia przez Wykonawcę lub podwykonawcę wymogu zatrudnienia na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82B62">
        <w:rPr>
          <w:rFonts w:ascii="Arial" w:hAnsi="Arial" w:cs="Arial"/>
          <w:color w:val="auto"/>
          <w:sz w:val="20"/>
          <w:szCs w:val="20"/>
        </w:rPr>
        <w:t>stosunku pracy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osób wykonujących czynności wymienione w § 2 ust. 2 pkt </w:t>
      </w:r>
      <w:r w:rsidR="00C574AB">
        <w:rPr>
          <w:rFonts w:ascii="Arial" w:hAnsi="Arial" w:cs="Arial"/>
          <w:color w:val="auto"/>
          <w:sz w:val="20"/>
          <w:szCs w:val="20"/>
        </w:rPr>
        <w:t>4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umowy, w wysokości 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500,00 zł za każdy przypadek naruszenia. Niezłożenie przez Wykonawcę w wyznaczonym przez</w:t>
      </w:r>
      <w:r w:rsidR="005536A2" w:rsidRP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lastRenderedPageBreak/>
        <w:t>Zamawiającego terminie żądanych przez Zamawiającego dokumentów w celu potwierdzenia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spełnienia przez Wykonawcę lub podwykonawcę wymogu zatrudnienia na podstawie umowy o</w:t>
      </w:r>
      <w:r w:rsidR="005536A2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pracę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traktowane będzie również jako niespełnienie przez Wykonawcę lub podwykonawcę wymogu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zatrudnienia na podstawie umowy o pracę, w zakresie wymaganym w niniejszej umowie. Kara ta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przysługuje także w przypadku ustalenia w wyniku kontroli przeprowadzonej przez uprawnione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podmioty, że Wykonawca lub podwykonawca nie zatrudnia lub nie zatrudniał na podstawie umowy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o pracę osób wykonujących wskazane w § 2 ust. 2 pkt 8 umowy czynności.</w:t>
      </w:r>
    </w:p>
    <w:p w14:paraId="686317ED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Zamawiający zapłaci Wykonawcy karę umowną za odstąpienie od </w:t>
      </w:r>
      <w:r w:rsidR="0080501C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przyczyn zawinionych przez Zamawiającego 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703D8C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6 ust.1. </w:t>
      </w:r>
    </w:p>
    <w:p w14:paraId="3C99D33D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Łączna wysokość kar umownych naliczonych Wykonawcy z tytułów wskazanych w</w:t>
      </w:r>
      <w:r w:rsidR="00A27B48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niniejszej umowie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nie może przekroczyć </w:t>
      </w:r>
      <w:r w:rsidR="0048215E" w:rsidRPr="00580F9A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% 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wartości umowy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określone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j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w </w:t>
      </w:r>
      <w:r w:rsidR="00D13DCD" w:rsidRPr="00580F9A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646ADE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6</w:t>
      </w:r>
      <w:r w:rsidR="00266EF3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ust. 1 umowy. </w:t>
      </w:r>
    </w:p>
    <w:p w14:paraId="74499377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Strony zastrzegają sobie prawo 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>do odszkodowania uzupełniająceg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o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 xml:space="preserve">, przewyższającego wysokość 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 xml:space="preserve">zastrzeżonych kar umownych, do wysokości poniesionej szkody, na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zasadach ogólnych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.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 </w:t>
      </w:r>
    </w:p>
    <w:p w14:paraId="45AB20EF" w14:textId="77777777" w:rsidR="00A27B48" w:rsidRPr="00BA7668" w:rsidRDefault="00D91164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oprócz przypadków określonych w przepisach Kodeksu cywilnego przysługuje prawo odstąpienia od umowy także w przypadku zwłoki w wykon</w:t>
      </w:r>
      <w:r w:rsidR="009F21E7" w:rsidRPr="00580F9A">
        <w:rPr>
          <w:rFonts w:ascii="Arial" w:hAnsi="Arial" w:cs="Arial"/>
          <w:color w:val="auto"/>
          <w:sz w:val="20"/>
          <w:szCs w:val="20"/>
        </w:rPr>
        <w:t>aniu przedmiotu umowy dłużej niż 30 dni.</w:t>
      </w:r>
    </w:p>
    <w:p w14:paraId="511B4F75" w14:textId="77777777"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9</w:t>
      </w:r>
    </w:p>
    <w:p w14:paraId="1FC4252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Siła wyższa</w:t>
      </w:r>
    </w:p>
    <w:p w14:paraId="42D2275A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będą zwolnione od odpowiedzialności za niewykonanie lub nienależyte wykonanie zobowiązań wynikających z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u</w:t>
      </w:r>
      <w:r w:rsidRPr="00580F9A">
        <w:rPr>
          <w:rFonts w:ascii="Arial" w:hAnsi="Arial" w:cs="Arial"/>
          <w:color w:val="auto"/>
          <w:sz w:val="20"/>
          <w:szCs w:val="20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wystąpieniu oraz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ustaniu</w:t>
      </w:r>
      <w:r w:rsidR="007E0594" w:rsidRPr="00580F9A">
        <w:rPr>
          <w:rFonts w:ascii="Arial" w:hAnsi="Arial" w:cs="Arial"/>
          <w:color w:val="auto"/>
          <w:sz w:val="20"/>
          <w:szCs w:val="20"/>
        </w:rPr>
        <w:t>, pod rygorem utraty prawa powoływania się na okoliczność siły wyższej.</w:t>
      </w:r>
    </w:p>
    <w:p w14:paraId="151C811B" w14:textId="77777777" w:rsidR="00B43D8E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Zaistnienie siły wyższej powinno być udokumentowane przez Stronę powołującą się na nią.</w:t>
      </w:r>
    </w:p>
    <w:p w14:paraId="0191A667" w14:textId="77777777" w:rsidR="00E85343" w:rsidRPr="005536A2" w:rsidRDefault="00E85343" w:rsidP="005536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5343">
        <w:rPr>
          <w:rFonts w:ascii="Arial" w:hAnsi="Arial" w:cs="Arial"/>
          <w:color w:val="auto"/>
          <w:sz w:val="20"/>
          <w:szCs w:val="2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E85343">
        <w:rPr>
          <w:rFonts w:ascii="Arial" w:hAnsi="Arial" w:cs="Arial"/>
          <w:color w:val="auto"/>
          <w:sz w:val="20"/>
          <w:szCs w:val="20"/>
        </w:rPr>
        <w:t>szczególności: działania wojenne, rozruchy, stan klęski żywiołowej w rozumieniu ustawy z dnia 18 kwietnia 2002 r. o stanie klęski żywiołowej (Dz.U. z 2017 r., poz. 1897 z późn.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4BA97CBB" w14:textId="77777777" w:rsidR="005536A2" w:rsidRPr="00580F9A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b/>
          <w:color w:val="auto"/>
          <w:sz w:val="20"/>
          <w:szCs w:val="20"/>
        </w:rPr>
        <w:t>10</w:t>
      </w:r>
    </w:p>
    <w:p w14:paraId="4022FE6E" w14:textId="77777777" w:rsidR="005536A2" w:rsidRPr="005536A2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Gwarancja i rękojmia</w:t>
      </w:r>
    </w:p>
    <w:p w14:paraId="1987A7DE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gwarantuje, że przedmiot Umowy określony w §1 wykonany zostanie dobrze jakościowo, zgodnie z warunkami (normami) technicznymi wykonawstwa i warunkami umowy, bez wad pomniejszających wartość robót lub uniemożliwiających użytkowanie obiektu zgodnie z jego przeznaczeniem. </w:t>
      </w:r>
    </w:p>
    <w:p w14:paraId="043FA454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Uprawnienia Zamawiającego z tytułu rękojmi wygasają po upływie …….. miesięcy, licząc od daty odbioru końcowego robót. </w:t>
      </w:r>
    </w:p>
    <w:p w14:paraId="188FD23B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udziela ......... miesięcy gwarancji na przedmiot umowy licząc od daty odbioru końcowego robót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6080DF3F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 okresie gwarancji Wykonawca zobowiązuje się do bezpłatnego usunięcia wad i 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 czas naprawy.</w:t>
      </w:r>
    </w:p>
    <w:p w14:paraId="4B016E7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Zamawiający ma prawo dochodzić uprawnień z tytułu rękojmi za wady, niezależnie od uprawnień wynikających z gwarancji.</w:t>
      </w:r>
    </w:p>
    <w:p w14:paraId="10F7D1BB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14:paraId="0E35A823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usunie wad w terminie 14 dni od daty wyznaczonej przez Zamawiającego na ich usunięcie, to Zamawiający może zlecić usunięcie wad osobie trzeciej na koszt Wykonawcy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3B7FF8D8" w14:textId="77777777" w:rsidR="005536A2" w:rsidRPr="00580F9A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wręczy Zamawiającemu przy odbiorze końcowym odrębnych dokumentów gwarancyjnych Strony umowy przyjmują, że niniejsza umowa zastępuje dokumenty gwarancyjne.</w:t>
      </w:r>
    </w:p>
    <w:p w14:paraId="377A3DCD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67A1B850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4228C2E8" w14:textId="77777777" w:rsidR="00674A00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§ 1</w:t>
      </w:r>
      <w:r w:rsidR="005536A2">
        <w:rPr>
          <w:rFonts w:ascii="Arial" w:hAnsi="Arial" w:cs="Arial"/>
          <w:b/>
          <w:color w:val="auto"/>
          <w:sz w:val="20"/>
          <w:szCs w:val="20"/>
        </w:rPr>
        <w:t>1</w:t>
      </w:r>
    </w:p>
    <w:p w14:paraId="30CA2310" w14:textId="77777777" w:rsidR="003E5626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Podwykonawstwo</w:t>
      </w:r>
    </w:p>
    <w:p w14:paraId="55AFDC0D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może powierzyć wykonanie części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podwykonawcom, z zastrzeżeniem, że Zamawiający </w:t>
      </w:r>
      <w:r w:rsidR="00700C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ma prawo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</w:t>
      </w:r>
    </w:p>
    <w:p w14:paraId="5699C440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za zapłatę wynagrodzenia należnego podwykonawcy z tytułu wykonanych przez niego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chyba że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ciągu 30 dni od dnia doręczenia Zamawiającemu zgłoszenia Zamawiający złożył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podwykonawcy i Wykonawcy sprzeciw wobec wykonywania tych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 Zgłoszenie nie jest wymagane, jeżeli Zamawiający i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określili w umowie, zawartej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 formie pisemnej pod rygorem nieważności, szczegółowy przedmiot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640AA9CF" w14:textId="77777777" w:rsidR="00337FE3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przedstawić Zamawiającemu projekt umowy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wraz z częścią dokumentacji dotyczącej wykonania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</w:t>
      </w:r>
      <w:r w:rsidR="00441268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łącznie z pisemnym zgłoszeniem szczegółowego przedmiotu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podwykonawca.</w:t>
      </w:r>
    </w:p>
    <w:p w14:paraId="08214CE2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Jeżeli zgłoszenie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usługi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wraz z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dostaw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określonych w projekcie umowy w terminie 2 dni od otrzymania wezwania od Zamawiającego.</w:t>
      </w:r>
    </w:p>
    <w:p w14:paraId="008F360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a także po uzyskaniu informacji od podwykonawcy o zamiarze zawarcia umowy przez podwykonawcę z 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 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111929D4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zobowiązany jest przedłożyć Zamawiającemu poświadczoną za zgodność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oryginałem kopię umowy o podwykonawstwo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zawartą przez Wykonawcę, podwykonawcę lub dalszego podwykonawcę w terminie 7 dni od ich zawarcia jednak nie później niż w terminie 21 dni od dnia pisemnego zgłoszenia Zamawiającemu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umowy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lub w terminie 18 dni od dnia otrzymania od Zamawiającego wezwania do dostarczenia Zamawiającemu projektu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określonych w projekcie umowy.  </w:t>
      </w:r>
    </w:p>
    <w:p w14:paraId="0D6657BA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Jeżeli Zamawiający w terminie 14 dni od przedstawienia przez Wykonawcę kompletu dokumentów,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projektu umowy z podwykonawcą lub projektu umowy podwykonawcy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dalszym podwykonawcą (itd.) nie zgłosi na piśmie zastrzeżeń, uważa się, że wyraził zgodę na zawarcie umowy. Nie zgłoszenie zastrzeżeń do projektu umowy o podwykonawstwo nie wyklucza zgłoszenia sprzeciwu wobec wykonywania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 lub dalszego podwykonawcę. </w:t>
      </w:r>
    </w:p>
    <w:p w14:paraId="2A4031E8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Zamawiający odpowiada solidarnie z wykonawcą (generalnym wykonawcą) za zapłatę wynagrodzenia należnego podwykonawcy z tytułu wykonanych przez niego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jedynie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nie zgłoszenia sprzeciwu w wymaganym terminie lub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 rodzi odpowiedzialności solidarnej Zamawiającego.   </w:t>
      </w:r>
    </w:p>
    <w:p w14:paraId="7BC75D5E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2A55DDAB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Postanowienia §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="005536A2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 stosuje się odpowiednio do projektów umów i umów z dalszymi podwykonawcami a także do projektów aneksów i aneksów do zawartych umów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podwykonawcami lub dalszymi podwykonawcami.</w:t>
      </w:r>
    </w:p>
    <w:p w14:paraId="3B25A464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ustala następujące wymagania dotyczące umów o podwykonawstwo, których niespełnienie spowoduje zgłoszenie zastrzeżeń lub sprzeciwu:</w:t>
      </w:r>
    </w:p>
    <w:p w14:paraId="2E205DCE" w14:textId="77777777" w:rsidR="00885376" w:rsidRPr="00580F9A" w:rsidRDefault="00631809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rzedmiot umowy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umowie o podwykonawstwo musi mieścić się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zakresie określonym w ofercie przez Wykonawcę jako część zamówienia, której wykonanie zamierza powierzyć podwykonawcom</w:t>
      </w:r>
      <w:r w:rsidR="00266EF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.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Jakiekolwiek postanowienia odnoszące się do jakości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mogą przewidywać  lub dopuszczać wykonania przedmiotu objętego umową o podwykonawstwo w jakości gorszej niż w ramach niniejszej umowy;</w:t>
      </w:r>
    </w:p>
    <w:p w14:paraId="2ABB7AA2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czynniki cenotwórcze podane 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przez Wykonawcę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ofercie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; </w:t>
      </w:r>
    </w:p>
    <w:p w14:paraId="755C67AC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 stanowić wynagrodzenie za odpowiednią część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wykonanych 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może być wymagalne przed potwierdzeniem wykonania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(odpowiedniej części).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zastrzeżeniem, że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w takim przypadku musi wynikać obowiązek zapłaty przez Wykonawcę (i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odpowiednio podwykonawcę i dalszych podwykonawców) comiesięcznych zaliczek w poczet wynagrodzenia w wysokości odpowiadającej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 terminem płatności nie dłuższym niż 14 dni od dnia wystawienia odpowiedniej faktury. W przypadku wynagrodzeń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płatnych w częściach, termin wymagalności poszczególnych części,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wyjątkiem ostatniej, któr</w:t>
      </w:r>
      <w:r w:rsidR="00E1251F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 może wynosić więcej niż 5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% wynagrodzenia wynikającego z umowy o podwykonawstwo, nie może być późniejszy niż 45 dni przed terminem wymagalności należności dla Wykonawcy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 końcowej;</w:t>
      </w:r>
    </w:p>
    <w:p w14:paraId="750234FB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Suma wynagrodzeń dla podwykonawców i dalszych podwykonawców 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może być większa niż 90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% wynagrodzenia dla Wykonawcy; </w:t>
      </w:r>
    </w:p>
    <w:p w14:paraId="70B778FE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Każda zmiana umowy z podwykonawcą lub dalszym podwykonawcą wymaga zgody Zamawiającego;</w:t>
      </w:r>
    </w:p>
    <w:p w14:paraId="49A99332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ego wymaga zgody Zamawiającego;</w:t>
      </w:r>
    </w:p>
    <w:p w14:paraId="0980C6CD" w14:textId="77777777" w:rsidR="00885376" w:rsidRPr="00580F9A" w:rsidRDefault="00885376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tym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wierzytelności z tytułu zabezpieczenia należytego wykonania umowy, muszą być wcześniej wymagalne niż wierzytelność o zapłatę wynagrodzenia dla podwykonawcy i będą potrącane w pierwszej kolejności z wierzytelnością o zapłatę wynagrodzenia dla podwykonawcy.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zatrzymywania przez Wykonawcę jakichkolwiek kwot z należności przysługujących podwykonawcy z 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2C574D96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 wykonywany przez wykonawcę lub dalszego podwykonawcę musi być określony dokładnie i wyczerpująco tj. co najmniej poprzez wskazanie zakresu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dokumentacji lub projekcie 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odpowiednie oznaczenie na odpowiednim egzemplarzu oraz opis i wyszczególnienie prac;</w:t>
      </w:r>
    </w:p>
    <w:p w14:paraId="2C48464A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wykonania przedmiotu umowy dla podwykonawcy i odpowiednio dla dalszego podwykonawcy nie może być późniejszy niż termin zakończenia przedmiotu umowy określony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 pomiędzy Zamawiającym a Wykonawcą;</w:t>
      </w:r>
    </w:p>
    <w:p w14:paraId="6BBD53B4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zastrzeżeniem wymagania wskazanego w pkt 3); </w:t>
      </w:r>
    </w:p>
    <w:p w14:paraId="594123E3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330AB34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W przypadku stosowania przez wykonawcę w umowach z podwykonawcami zabezpieczenia  należytego wykonania umowy w postaci zatrzymania odpowiedniej kwoty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należności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3C8C6F4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Przedłożona kopia umowy o podwykonawstwo nie może różnić się od zaakceptowanego projektu;</w:t>
      </w:r>
    </w:p>
    <w:p w14:paraId="7295D161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wynikające z umowy o podwykonawstwo nie może być wygórowane, tj.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szczególności wynagrodzenie dla podwykonawcy (i odpowiednio dalszego podwykonawcy) nie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może być wyższe o więcej niż 5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% od wynagrodzenia za tę część prac jaka odpowiednio należy się Wykonawcy zgodnie z umową (w tym celu wysokość wynagrodzenia dla Wykonawcy za tę część prac może być ustalona przez Zamawiającego bądź na podstawie czynników cenotwórczych </w:t>
      </w:r>
      <w:r w:rsidR="00B36D9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B36D9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których mowa 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§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10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ust. </w:t>
      </w:r>
      <w:r w:rsidR="00EE4A1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9 pkt 2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umowy, bądź w inny uzasadniony sposób);</w:t>
      </w:r>
    </w:p>
    <w:p w14:paraId="788E673A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które mają wykonywać dalsi podwykonawcy także projektów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 oraz zgodami na ich zawarcie odpowiednio wykonawcy i podwykonawcy oraz obowiązek składania projektów umów i poświadczonych kopii zawartych umów i innych dokumentów na żądanie Zamawiającego w terminie 2 dni od otrzymania żądania od Zamawiającego;</w:t>
      </w:r>
    </w:p>
    <w:p w14:paraId="0A1B18FB" w14:textId="77777777" w:rsidR="00337FE3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muszą zawierać wymagania dotyczące umów o dalsze podwykonawstwo, których niespełnienie spowoduje zgłoszenie sprzeciwu przez Zamawiającego o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treści odpowiadającej wymaganiom wskazanym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umowie.</w:t>
      </w:r>
    </w:p>
    <w:p w14:paraId="4C9A00DE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Nieprzedłożenie projektu umowy o podwykonawstwo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nieprzedłożenie umowy o podwykon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awstwo w</w:t>
      </w:r>
      <w:r w:rsidR="0071610E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terminach wynikających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4B201A84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przedkładać Zamawiającemu  w terminie 7 dni od zawarcia poświadczone za zgodność z oryginałem kopie zawartych umów o podwykonawstwo, (także tych zawartych przez podwykonawców z dalszymi podwykonawcami oraz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 których przedmiotem są dostawy lub usługi) oraz ich zmiany. Zamawiający ma prawo zgłosić sprzeciw do umowy o podwykonawstwo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 do jej zmian w terminie 14 dni od dnia otrzymania ich poświadczonych kopii.</w:t>
      </w:r>
    </w:p>
    <w:p w14:paraId="29A619F0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Wykonawca, w terminach co 3 tygodnie od zawarcia umowy, zobowiązany jest do prze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dkładania raportu Zamawiającemu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zawierającego informację czy Wykonawca zawarł lub zamierza zawrzeć umowę z podwykonawcą/podwykonawcami i czy podwykonawca/podwykonawcy zawarł/zawarli lub zamierzają zawrzeć umowę  z dalszym podwykonawcą.</w:t>
      </w:r>
    </w:p>
    <w:p w14:paraId="643DD9D0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Obowiązek, o którym mowa w ust. 12 dotyczy umów o podwykonawstwo o wartości równej lub większej niż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5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% wartości niniejszej umowy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5C6030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465472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1.</w:t>
      </w:r>
    </w:p>
    <w:p w14:paraId="33D9E14C" w14:textId="77777777" w:rsidR="00337FE3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Raport powinien zawierać co najmniej:</w:t>
      </w:r>
    </w:p>
    <w:p w14:paraId="48A4E731" w14:textId="77777777" w:rsidR="00885376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datę zawarcia lub przewidywaną datę zawarcia umowy,</w:t>
      </w:r>
    </w:p>
    <w:p w14:paraId="794620AF" w14:textId="77777777" w:rsidR="00885376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dane stron umowy,</w:t>
      </w:r>
    </w:p>
    <w:p w14:paraId="1260CA45" w14:textId="77777777" w:rsidR="00885376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umowy,</w:t>
      </w:r>
    </w:p>
    <w:p w14:paraId="263C73BD" w14:textId="77777777" w:rsidR="00337FE3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informację dotyczącą wynagrodzenia w tym jego wysokości (netto i brutto)</w:t>
      </w:r>
      <w:r w:rsid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.</w:t>
      </w:r>
    </w:p>
    <w:p w14:paraId="7830D5C0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co najmniej do upływu terminu przedawnienia ewentualnych roszczeń z tej umowy bądź z</w:t>
      </w:r>
      <w:r w:rsidR="0071610E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umów o podwykonawstwo jest uprawniony (ale nie zobowiązany) do żądania od Wykonawcy wszelkich dodatkowych informacji poza uzyskanymi z raportów oraz wszelkich niezbędnych oświadczeń, dokumentów pozwalających ustalić zasadność lub wysokość ewentualnych roszczeń podwykonawców lub dalszych podwykonawców,</w:t>
      </w:r>
      <w:r w:rsidR="0015133A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tym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umów, protokołów odbioru, potwierdzeń zapłaty, korespondencji itp.</w:t>
      </w:r>
    </w:p>
    <w:p w14:paraId="04851A85" w14:textId="77777777" w:rsidR="00A87D8D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Przedłożenie raportu nie zwalnia Wykonawcy, podwykonawcy lub dalszego podwykonawcy </w:t>
      </w:r>
      <w:r w:rsidR="00F8008F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żadnego z obowiązków wynikających z umowy lub przepisów prawa.   Przedłożenie raportu nie zwalnia w szczególności z obowiązku przedłożenia 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projektów umów o podwykonawstwo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poświadczonych za zgodność z oryginałem kopii umów o podwykonawstwo. </w:t>
      </w:r>
    </w:p>
    <w:p w14:paraId="015705DC" w14:textId="77777777" w:rsidR="00A87D8D" w:rsidRPr="00A87D8D" w:rsidRDefault="00A87D8D" w:rsidP="00E85343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  <w:t>Wykonawca, którego wynagrodzenie zostało zmienione zgodnie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art. 439</w:t>
      </w: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ust. 1-3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ustawy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Pzp</w:t>
      </w:r>
      <w:proofErr w:type="spellEnd"/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02887C7A" w14:textId="77777777" w:rsidR="00A87D8D" w:rsidRDefault="00A87D8D" w:rsidP="009E6926">
      <w:pPr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przedmiotem umowy są roboty budowlane lub usługi;</w:t>
      </w:r>
    </w:p>
    <w:p w14:paraId="491C0699" w14:textId="77777777" w:rsidR="00561D38" w:rsidRPr="00967106" w:rsidRDefault="00A87D8D" w:rsidP="00967106">
      <w:pPr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okres obowiązywania umowy przekracza 12 miesięcy.</w:t>
      </w:r>
      <w:r w:rsidR="00337FE3"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</w:p>
    <w:p w14:paraId="5335FC59" w14:textId="77777777"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5536A2">
        <w:rPr>
          <w:rFonts w:ascii="Arial" w:hAnsi="Arial" w:cs="Arial"/>
          <w:b/>
          <w:bCs/>
          <w:color w:val="auto"/>
          <w:sz w:val="20"/>
          <w:szCs w:val="20"/>
        </w:rPr>
        <w:t>2</w:t>
      </w:r>
    </w:p>
    <w:p w14:paraId="591ECEFA" w14:textId="77777777" w:rsidR="003E5626" w:rsidRPr="00580F9A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sz w:val="20"/>
          <w:szCs w:val="20"/>
          <w:lang w:eastAsia="zh-CN"/>
        </w:rPr>
      </w:pPr>
      <w:r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Odstąpienie od umowy oraz z</w:t>
      </w:r>
      <w:r w:rsidR="003D582E"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miany w umowie</w:t>
      </w:r>
    </w:p>
    <w:p w14:paraId="0DF73533" w14:textId="77777777" w:rsidR="005D1FE2" w:rsidRPr="00580F9A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przysługuje prawo do odstąpienia od umowy w przypadku, gdy:</w:t>
      </w:r>
    </w:p>
    <w:p w14:paraId="5FC099FA" w14:textId="77777777" w:rsidR="0034465B" w:rsidRPr="00580F9A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w terminie 30 dni od dnia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powzięcia takiej wiadomości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;</w:t>
      </w:r>
      <w:r w:rsidR="005D1FE2" w:rsidRPr="00580F9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ADFEB5A" w14:textId="77777777" w:rsidR="0034465B" w:rsidRPr="00580F9A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 w:rsidR="005D1FE2" w:rsidRPr="00580F9A">
        <w:rPr>
          <w:rFonts w:ascii="Arial" w:hAnsi="Arial" w:cs="Arial"/>
          <w:color w:val="auto"/>
          <w:sz w:val="20"/>
          <w:szCs w:val="20"/>
        </w:rPr>
        <w:t>hociażby część majątku Wykonawcy zostanie zajęta w postępowaniu egzekucyjnym, (każde kolejne zajęcie stanowi niezależną przesłankę odstąpienia),</w:t>
      </w:r>
    </w:p>
    <w:p w14:paraId="7B54CC3C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rozpoczął </w:t>
      </w:r>
      <w:r w:rsidR="00E526B7">
        <w:rPr>
          <w:rFonts w:ascii="Arial" w:hAnsi="Arial" w:cs="Arial"/>
          <w:color w:val="auto"/>
          <w:sz w:val="20"/>
          <w:szCs w:val="20"/>
        </w:rPr>
        <w:t>realizacji usług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bez uzasadnionych przyczyn oraz nie kontynuuje ich pomimo wezwania Zamawiającego złożonego na piśmie,</w:t>
      </w:r>
    </w:p>
    <w:p w14:paraId="7F2C1367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lastRenderedPageBreak/>
        <w:t xml:space="preserve">Wykonawca przerwał realizację </w:t>
      </w:r>
      <w:r w:rsidR="00E526B7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bez uzasadnienia i przerwa trwa dłużej niż 1 miesiąc pomimo wezwania Zamawiającego złożonego na piśmie,</w:t>
      </w:r>
    </w:p>
    <w:p w14:paraId="58F14F20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nie przedstawił Zamawiaj</w:t>
      </w:r>
      <w:r w:rsidR="00646ADE" w:rsidRPr="00580F9A">
        <w:rPr>
          <w:rFonts w:ascii="Arial" w:hAnsi="Arial" w:cs="Arial"/>
          <w:color w:val="auto"/>
          <w:sz w:val="20"/>
          <w:szCs w:val="20"/>
        </w:rPr>
        <w:t>ącemu w terminie projektów umów</w:t>
      </w:r>
      <w:r w:rsidR="00F8008F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o podwykonawstwo lub nie przedstawił w terminie kopii umów o podwykonawstwo lub nie przedstawił dokumentów, o których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="00983A2B" w:rsidRPr="00580F9A">
        <w:rPr>
          <w:rFonts w:ascii="Arial" w:hAnsi="Arial" w:cs="Arial"/>
          <w:bCs/>
          <w:color w:val="auto"/>
          <w:sz w:val="20"/>
          <w:szCs w:val="20"/>
        </w:rPr>
        <w:t>§ 2</w:t>
      </w:r>
      <w:r w:rsidR="00983A2B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ust. 2 pkt </w:t>
      </w:r>
      <w:r w:rsidR="00107200">
        <w:rPr>
          <w:rFonts w:ascii="Arial" w:hAnsi="Arial" w:cs="Arial"/>
          <w:color w:val="auto"/>
          <w:sz w:val="20"/>
          <w:szCs w:val="20"/>
        </w:rPr>
        <w:t>10</w:t>
      </w:r>
      <w:r w:rsidR="00983A2B" w:rsidRPr="00580F9A">
        <w:rPr>
          <w:rFonts w:ascii="Arial" w:hAnsi="Arial" w:cs="Arial"/>
          <w:color w:val="auto"/>
          <w:sz w:val="20"/>
          <w:szCs w:val="20"/>
        </w:rPr>
        <w:t>),</w:t>
      </w:r>
    </w:p>
    <w:p w14:paraId="3C757071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Zajdzie konieczność wielokrotnego dokonywania bezpośredniej zapłaty podwykonawcy lub dalszemu podwykonawcy, który zawarł zaakceptowaną przez Zamawiającego umowę </w:t>
      </w:r>
      <w:r w:rsidR="00DC7BD3" w:rsidRPr="00580F9A">
        <w:rPr>
          <w:rFonts w:ascii="Arial" w:hAnsi="Arial" w:cs="Arial"/>
          <w:color w:val="auto"/>
          <w:sz w:val="20"/>
          <w:szCs w:val="20"/>
        </w:rPr>
        <w:t xml:space="preserve">                      o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podwykonawstwo</w:t>
      </w:r>
      <w:r w:rsidR="00F82393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lub zajdzie konieczność dokonania bezpośrednich zapłat na sumę większą niż </w:t>
      </w:r>
      <w:r w:rsidR="00F82393">
        <w:rPr>
          <w:rFonts w:ascii="Arial" w:hAnsi="Arial" w:cs="Arial"/>
          <w:color w:val="auto"/>
          <w:sz w:val="20"/>
          <w:szCs w:val="20"/>
        </w:rPr>
        <w:t>10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%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wartości niniejszej umowy 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F82393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</w:t>
      </w:r>
      <w:r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00677586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składał fałszywe oświadczenia na przedkładanych Zamawiającemu oświadczeniach i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dokumentach określonych w umowie,</w:t>
      </w:r>
    </w:p>
    <w:p w14:paraId="1C143A52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wykonuje przedmiotu </w:t>
      </w:r>
      <w:r w:rsidR="00A22174" w:rsidRPr="00580F9A">
        <w:rPr>
          <w:rFonts w:ascii="Arial" w:hAnsi="Arial" w:cs="Arial"/>
          <w:color w:val="auto"/>
          <w:sz w:val="20"/>
          <w:szCs w:val="20"/>
        </w:rPr>
        <w:t xml:space="preserve">umowy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zgodnie z postanowieniami umowy, </w:t>
      </w:r>
    </w:p>
    <w:p w14:paraId="4F0E2ECF" w14:textId="77777777" w:rsidR="0034049A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w terminie wyznaczonym przez Zamawiającego nie zastępuje podmiotu,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art.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122 ustawy </w:t>
      </w:r>
      <w:proofErr w:type="spellStart"/>
      <w:r w:rsidR="00983A2B" w:rsidRPr="00580F9A">
        <w:rPr>
          <w:rFonts w:ascii="Arial" w:hAnsi="Arial" w:cs="Arial"/>
          <w:color w:val="auto"/>
          <w:sz w:val="20"/>
          <w:szCs w:val="20"/>
        </w:rPr>
        <w:t>p.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z</w:t>
      </w:r>
      <w:r w:rsidR="00983A2B" w:rsidRPr="00580F9A">
        <w:rPr>
          <w:rFonts w:ascii="Arial" w:hAnsi="Arial" w:cs="Arial"/>
          <w:color w:val="auto"/>
          <w:sz w:val="20"/>
          <w:szCs w:val="20"/>
        </w:rPr>
        <w:t>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p</w:t>
      </w:r>
      <w:proofErr w:type="spellEnd"/>
      <w:r w:rsidR="005D3F03" w:rsidRPr="00580F9A">
        <w:rPr>
          <w:rFonts w:ascii="Arial" w:hAnsi="Arial" w:cs="Arial"/>
          <w:color w:val="auto"/>
          <w:sz w:val="20"/>
          <w:szCs w:val="20"/>
        </w:rPr>
        <w:t>)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6E26AD50" w14:textId="77777777" w:rsidR="005D1FE2" w:rsidRPr="00580F9A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 pozostałych przypadkach przewidzianych w art. 456 ustawy z dnia 11 września 2019 roku Prawo zamówień publicznych.</w:t>
      </w:r>
    </w:p>
    <w:p w14:paraId="5CD3C867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w przypadk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ach </w:t>
      </w:r>
      <w:r w:rsidRPr="00580F9A">
        <w:rPr>
          <w:rFonts w:ascii="Arial" w:hAnsi="Arial" w:cs="Arial"/>
          <w:color w:val="auto"/>
          <w:sz w:val="20"/>
          <w:szCs w:val="20"/>
        </w:rPr>
        <w:t>wskazany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ch </w:t>
      </w:r>
      <w:r w:rsidR="00643C66" w:rsidRPr="00580F9A">
        <w:rPr>
          <w:rFonts w:ascii="Arial" w:hAnsi="Arial" w:cs="Arial"/>
          <w:color w:val="auto"/>
          <w:sz w:val="20"/>
          <w:szCs w:val="20"/>
        </w:rPr>
        <w:t xml:space="preserve">w punktach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2, 5, 6, 7, 8, 9 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może nastąpić </w:t>
      </w:r>
      <w:r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</w:t>
      </w:r>
      <w:r w:rsidR="001710DB" w:rsidRPr="00580F9A">
        <w:rPr>
          <w:rFonts w:ascii="Arial" w:hAnsi="Arial" w:cs="Arial"/>
          <w:color w:val="auto"/>
          <w:sz w:val="20"/>
          <w:szCs w:val="20"/>
        </w:rPr>
        <w:t>5</w:t>
      </w:r>
      <w:r w:rsidRPr="00580F9A">
        <w:rPr>
          <w:rFonts w:ascii="Arial" w:hAnsi="Arial" w:cs="Arial"/>
          <w:color w:val="auto"/>
          <w:sz w:val="20"/>
          <w:szCs w:val="20"/>
        </w:rPr>
        <w:t>0 dni od powzięcia wiadomości, natomiast w przypadkach wskazanych w punktach 3 i 4 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30 dni od upływu terminu wskazanego w wezwaniu na podjęcie </w:t>
      </w:r>
      <w:r w:rsidR="00F82393">
        <w:rPr>
          <w:rFonts w:ascii="Arial" w:hAnsi="Arial" w:cs="Arial"/>
          <w:color w:val="auto"/>
          <w:sz w:val="20"/>
          <w:szCs w:val="20"/>
        </w:rPr>
        <w:t>realizacji usług.</w:t>
      </w:r>
    </w:p>
    <w:p w14:paraId="43BBF873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Wykonawcy przysługuje prawo odstąpienia od umowy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 j</w:t>
      </w:r>
      <w:r w:rsidRPr="00580F9A">
        <w:rPr>
          <w:rFonts w:ascii="Arial" w:hAnsi="Arial" w:cs="Arial"/>
          <w:color w:val="auto"/>
          <w:sz w:val="20"/>
          <w:szCs w:val="20"/>
        </w:rPr>
        <w:t>eżeli</w:t>
      </w:r>
      <w:r w:rsidR="006F51CD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Pr="00580F9A">
        <w:rPr>
          <w:rFonts w:ascii="Arial" w:hAnsi="Arial" w:cs="Arial"/>
          <w:color w:val="auto"/>
          <w:sz w:val="20"/>
          <w:szCs w:val="20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powinno nastąpić w formie pisemnej pod rygorem nieważności takiego oświadczenia</w:t>
      </w:r>
      <w:r w:rsidR="008602B0" w:rsidRPr="00580F9A">
        <w:rPr>
          <w:rFonts w:ascii="Arial" w:hAnsi="Arial" w:cs="Arial"/>
          <w:color w:val="auto"/>
          <w:sz w:val="20"/>
          <w:szCs w:val="20"/>
        </w:rPr>
        <w:t xml:space="preserve">. Strona </w:t>
      </w:r>
      <w:r w:rsidR="00674A00" w:rsidRPr="00580F9A">
        <w:rPr>
          <w:rFonts w:ascii="Arial" w:hAnsi="Arial" w:cs="Arial"/>
          <w:color w:val="auto"/>
          <w:sz w:val="20"/>
          <w:szCs w:val="20"/>
        </w:rPr>
        <w:t xml:space="preserve">odstępująca </w:t>
      </w:r>
      <w:r w:rsidR="008602B0" w:rsidRPr="00580F9A">
        <w:rPr>
          <w:rFonts w:ascii="Arial" w:hAnsi="Arial" w:cs="Arial"/>
          <w:color w:val="auto"/>
          <w:sz w:val="20"/>
          <w:szCs w:val="20"/>
        </w:rPr>
        <w:t>od umowy zobowiązana jest podać pisemne uzasadnienie swojej decyzji.</w:t>
      </w:r>
    </w:p>
    <w:p w14:paraId="6A286932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przyjmują, że przyczyny odstąpienia wymienione w § 1</w:t>
      </w:r>
      <w:r w:rsidR="005536A2">
        <w:rPr>
          <w:rFonts w:ascii="Arial" w:hAnsi="Arial" w:cs="Arial"/>
          <w:color w:val="auto"/>
          <w:sz w:val="20"/>
          <w:szCs w:val="20"/>
        </w:rPr>
        <w:t>2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ust. </w:t>
      </w:r>
      <w:r w:rsidR="00303618" w:rsidRPr="00580F9A">
        <w:rPr>
          <w:rFonts w:ascii="Arial" w:hAnsi="Arial" w:cs="Arial"/>
          <w:color w:val="auto"/>
          <w:sz w:val="20"/>
          <w:szCs w:val="20"/>
        </w:rPr>
        <w:t>1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pkt 2, 3, 4, 5, 6, 7, 8 i 9 są zależne od Wykonawcy i Wykonawca ponosi odpowiedzialność za ich zaistnienie.</w:t>
      </w:r>
    </w:p>
    <w:p w14:paraId="2B58955B" w14:textId="77777777" w:rsidR="0034465B" w:rsidRPr="00580F9A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  <w:lang w:eastAsia="zh-CN"/>
        </w:rPr>
        <w:t>Zmiana postanowień zawartej umowy może nastąpić za zgodą obu stron wyrażoną na piśmie pod rygorem nieważności takiej zmiany.</w:t>
      </w:r>
      <w:r w:rsidR="00F261A3" w:rsidRPr="00580F9A">
        <w:rPr>
          <w:rFonts w:ascii="Arial" w:hAnsi="Arial" w:cs="Arial"/>
          <w:color w:val="auto"/>
          <w:sz w:val="20"/>
          <w:szCs w:val="20"/>
          <w:lang w:eastAsia="zh-CN"/>
        </w:rPr>
        <w:t xml:space="preserve"> Zmiany mogą być zainicjowane przez Zamawiającego oraz przez Wykonawcę.</w:t>
      </w:r>
    </w:p>
    <w:p w14:paraId="00669702" w14:textId="77777777" w:rsidR="00DB2491" w:rsidRPr="00580F9A" w:rsidRDefault="00571593" w:rsidP="009E6926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Dopuszczalne jest </w:t>
      </w:r>
      <w:r w:rsidR="00DB2491" w:rsidRPr="00580F9A">
        <w:rPr>
          <w:rFonts w:ascii="Arial" w:hAnsi="Arial" w:cs="Arial"/>
          <w:color w:val="auto"/>
          <w:sz w:val="20"/>
          <w:szCs w:val="20"/>
        </w:rPr>
        <w:t>dokonanie zmian umowy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w przypadkach przewidzianych w art. 455 ustawy z dnia 11 września 2019 roku Prawo zamówień publicznych oraz w przypadkach</w:t>
      </w:r>
      <w:r w:rsidR="00DB2491" w:rsidRPr="00580F9A">
        <w:rPr>
          <w:rFonts w:ascii="Arial" w:hAnsi="Arial" w:cs="Arial"/>
          <w:color w:val="auto"/>
          <w:sz w:val="20"/>
          <w:szCs w:val="20"/>
        </w:rPr>
        <w:t>:</w:t>
      </w:r>
    </w:p>
    <w:p w14:paraId="7ABBDE1F" w14:textId="77777777" w:rsidR="00DB2491" w:rsidRPr="00580F9A" w:rsidRDefault="00DB2491" w:rsidP="009E6926">
      <w:pPr>
        <w:pStyle w:val="Nagwek"/>
        <w:numPr>
          <w:ilvl w:val="0"/>
          <w:numId w:val="17"/>
        </w:numPr>
        <w:tabs>
          <w:tab w:val="clear" w:pos="4536"/>
          <w:tab w:val="clear" w:pos="9072"/>
          <w:tab w:val="left" w:pos="567"/>
        </w:tabs>
        <w:suppressAutoHyphens/>
        <w:spacing w:line="360" w:lineRule="auto"/>
        <w:ind w:left="567" w:hanging="283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580F9A">
        <w:rPr>
          <w:rFonts w:ascii="Arial" w:hAnsi="Arial" w:cs="Arial"/>
          <w:iCs/>
          <w:color w:val="auto"/>
          <w:sz w:val="20"/>
          <w:szCs w:val="20"/>
        </w:rPr>
        <w:t xml:space="preserve">jeżeli zmiana umowy dotyczyć będzie zmiany wysokości wynagrodzenia dla Wykonawcy, </w:t>
      </w:r>
      <w:r w:rsidR="00A4025B" w:rsidRPr="00580F9A">
        <w:rPr>
          <w:rFonts w:ascii="Arial" w:hAnsi="Arial" w:cs="Arial"/>
          <w:iCs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iCs/>
          <w:color w:val="auto"/>
          <w:sz w:val="20"/>
          <w:szCs w:val="20"/>
        </w:rPr>
        <w:t xml:space="preserve">a spowodowana będzie : </w:t>
      </w:r>
    </w:p>
    <w:p w14:paraId="14454686" w14:textId="77777777" w:rsidR="009F7E81" w:rsidRPr="00580F9A" w:rsidRDefault="00FD3BCD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FD3BCD">
        <w:rPr>
          <w:rFonts w:ascii="Arial" w:hAnsi="Arial" w:cs="Arial"/>
          <w:iCs/>
          <w:color w:val="auto"/>
          <w:sz w:val="20"/>
          <w:szCs w:val="20"/>
        </w:rPr>
        <w:lastRenderedPageBreak/>
        <w:t>zmian</w:t>
      </w:r>
      <w:r>
        <w:rPr>
          <w:rFonts w:ascii="Arial" w:hAnsi="Arial" w:cs="Arial"/>
          <w:iCs/>
          <w:color w:val="auto"/>
          <w:sz w:val="20"/>
          <w:szCs w:val="20"/>
        </w:rPr>
        <w:t>ą</w:t>
      </w:r>
      <w:r w:rsidRPr="00FD3BCD">
        <w:rPr>
          <w:rFonts w:ascii="Arial" w:hAnsi="Arial" w:cs="Arial"/>
          <w:iCs/>
          <w:color w:val="auto"/>
          <w:sz w:val="20"/>
          <w:szCs w:val="20"/>
        </w:rPr>
        <w:t xml:space="preserve"> cen materiałów lub kosztów związanych z realizacją zamówienia</w:t>
      </w:r>
      <w:r w:rsidR="00F42DAB">
        <w:rPr>
          <w:rFonts w:ascii="Arial" w:hAnsi="Arial" w:cs="Arial"/>
          <w:iCs/>
          <w:color w:val="auto"/>
          <w:sz w:val="20"/>
          <w:szCs w:val="20"/>
        </w:rPr>
        <w:t xml:space="preserve"> przekraczającą 10% wartości początkowej. Jako początkowy termin ustalenia zmiany wynagrodzenia określa się dzień, na który przypadał termin składania ofert w postępowaniu, na podstawie którego została zawarta niniejsza umowa</w:t>
      </w:r>
      <w:r w:rsidR="00B923A6">
        <w:rPr>
          <w:rFonts w:ascii="Arial" w:hAnsi="Arial" w:cs="Arial"/>
          <w:iCs/>
          <w:color w:val="auto"/>
          <w:sz w:val="20"/>
          <w:szCs w:val="20"/>
        </w:rPr>
        <w:t>. Maksymalna wartość zmian nie może przekroczyć 15% wartości początkowej</w:t>
      </w:r>
      <w:r w:rsidR="00430D57">
        <w:rPr>
          <w:rFonts w:ascii="Arial" w:hAnsi="Arial" w:cs="Arial"/>
          <w:iCs/>
          <w:color w:val="auto"/>
          <w:sz w:val="20"/>
          <w:szCs w:val="20"/>
        </w:rPr>
        <w:t>;</w:t>
      </w:r>
    </w:p>
    <w:p w14:paraId="40AF3CE6" w14:textId="77777777" w:rsidR="00430D57" w:rsidRDefault="005F4827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580F9A">
        <w:rPr>
          <w:rFonts w:ascii="Arial" w:hAnsi="Arial" w:cs="Arial"/>
          <w:iCs/>
          <w:color w:val="auto"/>
          <w:sz w:val="20"/>
          <w:szCs w:val="20"/>
        </w:rPr>
        <w:t>z</w:t>
      </w:r>
      <w:r w:rsidR="00C7643F" w:rsidRPr="00580F9A">
        <w:rPr>
          <w:rFonts w:ascii="Arial" w:hAnsi="Arial" w:cs="Arial"/>
          <w:iCs/>
          <w:color w:val="auto"/>
          <w:sz w:val="20"/>
          <w:szCs w:val="20"/>
        </w:rPr>
        <w:t>mian</w:t>
      </w:r>
      <w:r w:rsidRPr="00580F9A">
        <w:rPr>
          <w:rFonts w:ascii="Arial" w:hAnsi="Arial" w:cs="Arial"/>
          <w:iCs/>
          <w:color w:val="auto"/>
          <w:sz w:val="20"/>
          <w:szCs w:val="20"/>
        </w:rPr>
        <w:t>ą</w:t>
      </w:r>
      <w:r w:rsidR="00C7643F" w:rsidRPr="00580F9A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430D57" w:rsidRPr="00430D57">
        <w:rPr>
          <w:rFonts w:ascii="Arial" w:hAnsi="Arial" w:cs="Arial"/>
          <w:iCs/>
          <w:color w:val="auto"/>
          <w:sz w:val="20"/>
          <w:szCs w:val="20"/>
        </w:rPr>
        <w:t>stawki podatku od towarów i usług oraz podatku akcyzowego</w:t>
      </w:r>
      <w:r w:rsidR="00DB2491" w:rsidRPr="00580F9A">
        <w:rPr>
          <w:rFonts w:ascii="Arial" w:hAnsi="Arial" w:cs="Arial"/>
          <w:iCs/>
          <w:color w:val="auto"/>
          <w:sz w:val="20"/>
          <w:szCs w:val="20"/>
        </w:rPr>
        <w:t xml:space="preserve">;  </w:t>
      </w:r>
    </w:p>
    <w:p w14:paraId="1DC02291" w14:textId="77777777" w:rsidR="00430D57" w:rsidRDefault="00430D57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zmianą </w:t>
      </w:r>
      <w:r w:rsidRPr="00430D57">
        <w:rPr>
          <w:rFonts w:ascii="Arial" w:hAnsi="Arial" w:cs="Arial"/>
          <w:iCs/>
          <w:color w:val="auto"/>
          <w:sz w:val="20"/>
          <w:szCs w:val="20"/>
        </w:rPr>
        <w:t>wysokości minimalnego wynagrodzenia za pracę albo wysokości minimalnej stawki godzinowej, ustalonych na podstawie ustawy z dnia 10 października 2002 r. o minimalnym wynagrodzeniu za pracę</w:t>
      </w:r>
      <w:r>
        <w:rPr>
          <w:rFonts w:ascii="Arial" w:hAnsi="Arial" w:cs="Arial"/>
          <w:iCs/>
          <w:color w:val="auto"/>
          <w:sz w:val="20"/>
          <w:szCs w:val="20"/>
        </w:rPr>
        <w:t>;</w:t>
      </w:r>
    </w:p>
    <w:p w14:paraId="6EFAD470" w14:textId="77777777" w:rsidR="001970C1" w:rsidRDefault="00430D57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zmianą </w:t>
      </w:r>
      <w:r w:rsidR="001970C1" w:rsidRPr="001970C1">
        <w:rPr>
          <w:rFonts w:ascii="Arial" w:hAnsi="Arial" w:cs="Arial"/>
          <w:iCs/>
          <w:color w:val="auto"/>
          <w:sz w:val="20"/>
          <w:szCs w:val="20"/>
        </w:rPr>
        <w:t>zasad podlegania ubezpieczeniom społecznym lub ubezpieczeniu zdrowotnemu lub wysokości stawki składki na ubezpieczenia społeczne lub ubezpieczenie zdrowotne</w:t>
      </w:r>
    </w:p>
    <w:p w14:paraId="27B4BCA2" w14:textId="77777777" w:rsidR="00430D57" w:rsidRPr="00197F65" w:rsidRDefault="001970C1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>zmianą</w:t>
      </w:r>
      <w:r w:rsidR="00DB2491" w:rsidRPr="00580F9A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Pr="001970C1">
        <w:rPr>
          <w:rFonts w:ascii="Arial" w:hAnsi="Arial" w:cs="Arial"/>
          <w:iCs/>
          <w:color w:val="auto"/>
          <w:sz w:val="20"/>
          <w:szCs w:val="20"/>
        </w:rPr>
        <w:t>zasad gromadzenia i wysokości wpłat do pracowniczych planów kapitałowych, o których mowa w ustawie z dnia 4 października 2018 r. o pracowniczych planach kapitałowych (Dz. U. poz. 2215 oraz z 2019 r. poz. 1074 i 1572)</w:t>
      </w:r>
    </w:p>
    <w:p w14:paraId="5BB554B6" w14:textId="77777777" w:rsidR="009F7E81" w:rsidRPr="00580F9A" w:rsidRDefault="00DB2491" w:rsidP="009E6926">
      <w:pPr>
        <w:numPr>
          <w:ilvl w:val="0"/>
          <w:numId w:val="17"/>
        </w:numPr>
        <w:suppressAutoHyphens/>
        <w:spacing w:line="360" w:lineRule="auto"/>
        <w:ind w:left="567" w:hanging="283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580F9A">
        <w:rPr>
          <w:rFonts w:ascii="Arial" w:hAnsi="Arial" w:cs="Arial"/>
          <w:iCs/>
          <w:color w:val="auto"/>
          <w:sz w:val="20"/>
          <w:szCs w:val="20"/>
        </w:rPr>
        <w:t>jeżeli zmiana umowy spowodowana będzie siłą wyższą uniemożliwiającą wykonanie przedmiotu umowy zgodnie z SWZ;</w:t>
      </w:r>
    </w:p>
    <w:p w14:paraId="567FBD5B" w14:textId="77777777" w:rsidR="00D34AD2" w:rsidRPr="00D34AD2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>
        <w:rPr>
          <w:rFonts w:ascii="Arial" w:eastAsia="Arial Unicode MS" w:hAnsi="Arial" w:cs="Arial"/>
          <w:color w:val="auto"/>
          <w:sz w:val="20"/>
          <w:szCs w:val="20"/>
        </w:rPr>
        <w:t xml:space="preserve">W przypadku inicjacji zmian opisanych w ust. </w:t>
      </w:r>
      <w:r w:rsidR="005B2630">
        <w:rPr>
          <w:rFonts w:ascii="Arial" w:eastAsia="Arial Unicode MS" w:hAnsi="Arial" w:cs="Arial"/>
          <w:color w:val="auto"/>
          <w:sz w:val="20"/>
          <w:szCs w:val="20"/>
        </w:rPr>
        <w:t>7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pkt 1 lit. b – e, Wykonawca zobowiązany będzie do wykazania Zamawiającemu, iż opisane podstawy zmiany mają wpływ na koszty wykonywania zamówienia. Wykazanie polegać będzie na przedstawieniu Zamawiającemu dokładnych wyliczeń kosztów</w:t>
      </w:r>
      <w:r w:rsidR="00A87D8D">
        <w:rPr>
          <w:rFonts w:ascii="Arial" w:eastAsia="Arial Unicode MS" w:hAnsi="Arial" w:cs="Arial"/>
          <w:color w:val="auto"/>
          <w:sz w:val="20"/>
          <w:szCs w:val="20"/>
        </w:rPr>
        <w:t xml:space="preserve"> wraz z dowodami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oraz zaproponowani</w:t>
      </w:r>
      <w:r w:rsidR="00A87D8D">
        <w:rPr>
          <w:rFonts w:ascii="Arial" w:eastAsia="Arial Unicode MS" w:hAnsi="Arial" w:cs="Arial"/>
          <w:color w:val="auto"/>
          <w:sz w:val="20"/>
          <w:szCs w:val="20"/>
        </w:rPr>
        <w:t>u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na ich podstawie no</w:t>
      </w:r>
      <w:r w:rsidR="00A87D8D">
        <w:rPr>
          <w:rFonts w:ascii="Arial" w:eastAsia="Arial Unicode MS" w:hAnsi="Arial" w:cs="Arial"/>
          <w:color w:val="auto"/>
          <w:sz w:val="20"/>
          <w:szCs w:val="20"/>
        </w:rPr>
        <w:t>wej wartości umowy.</w:t>
      </w:r>
    </w:p>
    <w:p w14:paraId="7D9033D5" w14:textId="77777777" w:rsidR="00D34AD2" w:rsidRPr="00D34AD2" w:rsidRDefault="00B923A6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>
        <w:rPr>
          <w:rFonts w:ascii="Arial" w:eastAsia="Arial Unicode MS" w:hAnsi="Arial" w:cs="Arial"/>
          <w:color w:val="auto"/>
          <w:sz w:val="20"/>
          <w:szCs w:val="20"/>
        </w:rPr>
        <w:t xml:space="preserve">W przypadku zmiany określonej w ust. </w:t>
      </w:r>
      <w:r w:rsidR="005B2630">
        <w:rPr>
          <w:rFonts w:ascii="Arial" w:eastAsia="Arial Unicode MS" w:hAnsi="Arial" w:cs="Arial"/>
          <w:color w:val="auto"/>
          <w:sz w:val="20"/>
          <w:szCs w:val="20"/>
        </w:rPr>
        <w:t>7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pkt 1 lit. a, inicjujący zmianę zobowiązany będzie do </w:t>
      </w:r>
      <w:r w:rsidR="009307BB">
        <w:rPr>
          <w:rFonts w:ascii="Arial" w:eastAsia="Arial Unicode MS" w:hAnsi="Arial" w:cs="Arial"/>
          <w:color w:val="auto"/>
          <w:sz w:val="20"/>
          <w:szCs w:val="20"/>
        </w:rPr>
        <w:t>określenia wpływu zmiany na cenę materiałów lub kosztów zamówienia przy pomocy dokładnych obliczeń oraz przedłożenia materiałów dowodowych potwierdzających ten wpływ. Po</w:t>
      </w:r>
      <w:r w:rsidR="00197F65">
        <w:rPr>
          <w:rFonts w:ascii="Arial" w:eastAsia="Arial Unicode MS" w:hAnsi="Arial" w:cs="Arial"/>
          <w:color w:val="auto"/>
          <w:sz w:val="20"/>
          <w:szCs w:val="20"/>
        </w:rPr>
        <w:t>dstawą zmiany wynagrodzenia będzie przedstawienie wskaźnika zmiany ceny materiału lub usługi, który będzie wiarygodnie potwierdzać zmianę.</w:t>
      </w:r>
    </w:p>
    <w:p w14:paraId="2021622D" w14:textId="77777777" w:rsidR="00D34AD2" w:rsidRPr="00580F9A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 xml:space="preserve">Do każdej propozycji zmiany, inicjujący zmianę przedstawi: </w:t>
      </w:r>
    </w:p>
    <w:p w14:paraId="3BC00C20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opis propozycji zmiany, w tym wpływ na terminy wykonania,</w:t>
      </w:r>
    </w:p>
    <w:p w14:paraId="519DEECE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uzasadnienie zmiany,</w:t>
      </w:r>
    </w:p>
    <w:p w14:paraId="32DF441B" w14:textId="77777777" w:rsidR="00D34AD2" w:rsidRPr="00D34AD2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obliczenia uzasadniające ewentualną zmianę wynagrodzenia.</w:t>
      </w:r>
    </w:p>
    <w:p w14:paraId="3A448F88" w14:textId="77777777" w:rsidR="00D34AD2" w:rsidRPr="009312B0" w:rsidRDefault="00D34AD2" w:rsidP="009312B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oraz zmiana umowy wymaga zachowania formy pisemnej pod rygorem nieważności.</w:t>
      </w:r>
    </w:p>
    <w:p w14:paraId="7343386F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auto"/>
          <w:sz w:val="20"/>
          <w:szCs w:val="20"/>
        </w:rPr>
        <w:t>13</w:t>
      </w:r>
    </w:p>
    <w:p w14:paraId="74D8E6F8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>Roboty dodatkowe</w:t>
      </w:r>
    </w:p>
    <w:p w14:paraId="4021A09E" w14:textId="77777777" w:rsidR="00107200" w:rsidRPr="00107200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07200">
        <w:rPr>
          <w:rFonts w:ascii="Arial" w:hAnsi="Arial" w:cs="Arial"/>
          <w:color w:val="auto"/>
          <w:sz w:val="20"/>
          <w:szCs w:val="20"/>
        </w:rPr>
        <w:t>Jeżeli konieczność robót dodatkowych wynika z decyzji organów nadzoru budowlanego lub jes</w:t>
      </w:r>
      <w:r>
        <w:rPr>
          <w:rFonts w:ascii="Arial" w:hAnsi="Arial" w:cs="Arial"/>
          <w:color w:val="auto"/>
          <w:sz w:val="20"/>
          <w:szCs w:val="20"/>
        </w:rPr>
        <w:t xml:space="preserve">t </w:t>
      </w:r>
      <w:r w:rsidRPr="00107200">
        <w:rPr>
          <w:rFonts w:ascii="Arial" w:hAnsi="Arial" w:cs="Arial"/>
          <w:color w:val="auto"/>
          <w:sz w:val="20"/>
          <w:szCs w:val="20"/>
        </w:rPr>
        <w:t>następstwem błędów lub zaniedbań Wykonawcy, prace takie zostaną wykonane przez Wykonawcę bez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107200">
        <w:rPr>
          <w:rFonts w:ascii="Arial" w:hAnsi="Arial" w:cs="Arial"/>
          <w:color w:val="auto"/>
          <w:sz w:val="20"/>
          <w:szCs w:val="20"/>
        </w:rPr>
        <w:lastRenderedPageBreak/>
        <w:t>dodatkowego wynagrodzenia</w:t>
      </w:r>
    </w:p>
    <w:p w14:paraId="651BB639" w14:textId="77777777" w:rsidR="00107200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32A86F7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107200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p w14:paraId="41889EE7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3144D06C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sprawach nieuregulowanych postanowieniami Umowy zastosowanie mają przepisy Kodeksu cywilnego, jeżeli przepisy </w:t>
      </w:r>
      <w:r w:rsidR="00681B95" w:rsidRPr="00580F9A">
        <w:rPr>
          <w:rFonts w:ascii="Arial" w:hAnsi="Arial" w:cs="Arial"/>
          <w:color w:val="auto"/>
          <w:sz w:val="20"/>
          <w:szCs w:val="20"/>
        </w:rPr>
        <w:t xml:space="preserve">ustawy z 11 września 2019 r. - Prawo zamówień publicznych </w:t>
      </w:r>
      <w:r w:rsidRPr="00580F9A">
        <w:rPr>
          <w:rFonts w:ascii="Arial" w:hAnsi="Arial" w:cs="Arial"/>
          <w:color w:val="auto"/>
          <w:sz w:val="20"/>
          <w:szCs w:val="20"/>
        </w:rPr>
        <w:t>nie stanowią inaczej.</w:t>
      </w:r>
    </w:p>
    <w:p w14:paraId="37FC842B" w14:textId="77777777" w:rsidR="003E5626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Wszelkie pisma przewidziane umową uważa się za skutecznie doręczone (z zastrzeżeniami  </w:t>
      </w:r>
      <w:r w:rsidR="00746E79" w:rsidRPr="00580F9A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580F9A">
        <w:rPr>
          <w:rFonts w:ascii="Arial" w:hAnsi="Arial" w:cs="Arial"/>
          <w:color w:val="auto"/>
          <w:sz w:val="20"/>
          <w:szCs w:val="20"/>
          <w:u w:val="single"/>
        </w:rPr>
        <w:t>Zamawiającego lub  Wykonawcy.</w:t>
      </w:r>
    </w:p>
    <w:p w14:paraId="6D6743A7" w14:textId="77777777" w:rsidR="003E5626" w:rsidRPr="00580F9A" w:rsidRDefault="003D582E" w:rsidP="00A24D5F">
      <w:pPr>
        <w:widowControl w:val="0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77777777" w:rsidR="0062555A" w:rsidRPr="00580F9A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wskazują numery kontaktowe 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telefonów, adres poczty elektronicznej </w:t>
      </w:r>
      <w:r w:rsidRPr="00580F9A">
        <w:rPr>
          <w:rFonts w:ascii="Arial" w:hAnsi="Arial" w:cs="Arial"/>
          <w:color w:val="auto"/>
          <w:sz w:val="20"/>
          <w:szCs w:val="20"/>
        </w:rPr>
        <w:t>oraz numer fa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x</w:t>
      </w:r>
      <w:r w:rsidRPr="00580F9A">
        <w:rPr>
          <w:rFonts w:ascii="Arial" w:hAnsi="Arial" w:cs="Arial"/>
          <w:color w:val="auto"/>
          <w:sz w:val="20"/>
          <w:szCs w:val="20"/>
        </w:rPr>
        <w:t>u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 dla zapewnienia sprawnej i skutec</w:t>
      </w:r>
      <w:r w:rsidR="00597748" w:rsidRPr="00580F9A">
        <w:rPr>
          <w:rFonts w:ascii="Arial" w:hAnsi="Arial" w:cs="Arial"/>
          <w:color w:val="auto"/>
          <w:sz w:val="20"/>
          <w:szCs w:val="20"/>
        </w:rPr>
        <w:t>z</w:t>
      </w:r>
      <w:r w:rsidR="0062555A" w:rsidRPr="00580F9A">
        <w:rPr>
          <w:rFonts w:ascii="Arial" w:hAnsi="Arial" w:cs="Arial"/>
          <w:color w:val="auto"/>
          <w:sz w:val="20"/>
          <w:szCs w:val="20"/>
        </w:rPr>
        <w:t>nej komunikacji Wykonawcy i Zamawi</w:t>
      </w:r>
      <w:r w:rsidR="00597748" w:rsidRPr="00580F9A">
        <w:rPr>
          <w:rFonts w:ascii="Arial" w:hAnsi="Arial" w:cs="Arial"/>
          <w:color w:val="auto"/>
          <w:sz w:val="20"/>
          <w:szCs w:val="20"/>
        </w:rPr>
        <w:t>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jącego:</w:t>
      </w:r>
    </w:p>
    <w:p w14:paraId="3C30A88D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Zamawiającego: </w:t>
      </w:r>
    </w:p>
    <w:p w14:paraId="31BEF401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Adres poczty elektronicznej : 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9F7E81" w:rsidRPr="00580F9A">
        <w:rPr>
          <w:rFonts w:ascii="Arial" w:hAnsi="Arial" w:cs="Arial"/>
          <w:color w:val="auto"/>
          <w:sz w:val="20"/>
          <w:szCs w:val="20"/>
        </w:rPr>
        <w:t>..</w:t>
      </w:r>
    </w:p>
    <w:p w14:paraId="05A3887C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……………………………………......</w:t>
      </w:r>
      <w:r w:rsidRPr="00580F9A">
        <w:rPr>
          <w:rFonts w:ascii="Arial" w:hAnsi="Arial" w:cs="Arial"/>
          <w:color w:val="auto"/>
          <w:sz w:val="20"/>
          <w:szCs w:val="20"/>
        </w:rPr>
        <w:t>….</w:t>
      </w:r>
    </w:p>
    <w:p w14:paraId="6DB7A069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kontaktowych: ………………………………………………………….</w:t>
      </w:r>
    </w:p>
    <w:p w14:paraId="3891D228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Wykonawcy: </w:t>
      </w:r>
    </w:p>
    <w:p w14:paraId="4D3825AB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</w:t>
      </w:r>
      <w:r w:rsidR="006B10F7" w:rsidRPr="00580F9A">
        <w:rPr>
          <w:rFonts w:ascii="Arial" w:hAnsi="Arial" w:cs="Arial"/>
          <w:color w:val="auto"/>
          <w:sz w:val="20"/>
          <w:szCs w:val="20"/>
        </w:rPr>
        <w:t>e</w:t>
      </w:r>
      <w:r w:rsidRPr="00580F9A">
        <w:rPr>
          <w:rFonts w:ascii="Arial" w:hAnsi="Arial" w:cs="Arial"/>
          <w:color w:val="auto"/>
          <w:sz w:val="20"/>
          <w:szCs w:val="20"/>
        </w:rPr>
        <w:t>s poczty elektronicznej: 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</w:p>
    <w:p w14:paraId="7E09E27D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9A7B17" w:rsidRPr="00580F9A">
        <w:rPr>
          <w:rFonts w:ascii="Arial" w:hAnsi="Arial" w:cs="Arial"/>
          <w:color w:val="auto"/>
          <w:sz w:val="20"/>
          <w:szCs w:val="20"/>
        </w:rPr>
        <w:t>...</w:t>
      </w:r>
    </w:p>
    <w:p w14:paraId="5C42DFA7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</w:t>
      </w:r>
      <w:r w:rsidR="00F8008F" w:rsidRPr="00580F9A">
        <w:rPr>
          <w:rFonts w:ascii="Arial" w:hAnsi="Arial" w:cs="Arial"/>
          <w:color w:val="auto"/>
          <w:sz w:val="20"/>
          <w:szCs w:val="20"/>
        </w:rPr>
        <w:t>owych : …………………………………………………………</w:t>
      </w:r>
    </w:p>
    <w:p w14:paraId="0C8AE875" w14:textId="77777777" w:rsidR="003E5626" w:rsidRPr="00580F9A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Integralną część umowy stanowią z</w:t>
      </w:r>
      <w:r w:rsidR="003D582E" w:rsidRPr="00580F9A">
        <w:rPr>
          <w:rFonts w:ascii="Arial" w:hAnsi="Arial" w:cs="Arial"/>
          <w:color w:val="auto"/>
          <w:sz w:val="20"/>
          <w:szCs w:val="20"/>
        </w:rPr>
        <w:t>ałączniki</w:t>
      </w:r>
      <w:r w:rsidRPr="00580F9A">
        <w:rPr>
          <w:rFonts w:ascii="Arial" w:hAnsi="Arial" w:cs="Arial"/>
          <w:color w:val="auto"/>
          <w:sz w:val="20"/>
          <w:szCs w:val="20"/>
        </w:rPr>
        <w:t>: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48047B5D" w14:textId="77777777" w:rsidR="003E5626" w:rsidRPr="00580F9A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</w:t>
      </w:r>
      <w:r w:rsidR="00B629A2" w:rsidRPr="00580F9A">
        <w:rPr>
          <w:rFonts w:ascii="Arial" w:hAnsi="Arial" w:cs="Arial"/>
          <w:color w:val="auto"/>
          <w:sz w:val="20"/>
          <w:szCs w:val="20"/>
        </w:rPr>
        <w:t>ferta Wykonawcy,</w:t>
      </w:r>
    </w:p>
    <w:p w14:paraId="6EFD74BA" w14:textId="77777777" w:rsidR="003E5626" w:rsidRPr="00580F9A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</w:t>
      </w:r>
      <w:r w:rsidR="00580F9A">
        <w:rPr>
          <w:rFonts w:ascii="Arial" w:hAnsi="Arial" w:cs="Arial"/>
          <w:color w:val="auto"/>
          <w:sz w:val="20"/>
          <w:szCs w:val="20"/>
        </w:rPr>
        <w:t>WZ wraz z załącznikami.</w:t>
      </w:r>
    </w:p>
    <w:p w14:paraId="0C73EA86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deklarują, iż w razie powstania jakiegokolwiek sporu wynikającego z interpretacji lub wykonania umowy, podejmą rokowania w celu polubownego rozstrzygnięcia takiego sporu. Jeżeli rokowania, o których mowa powyżej nie doprowadzą do polubownego rozwiązania sporu</w:t>
      </w:r>
      <w:r w:rsidR="009F7E8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terminie 7 dni od pisemnego</w:t>
      </w:r>
      <w:r w:rsidR="00D71A8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wezwania do wszczęcia rokowań, spór taki Strony poddają rozstrzygnięciu przez sąd właściwy dla Zamawiającego.</w:t>
      </w:r>
    </w:p>
    <w:p w14:paraId="55F8E055" w14:textId="77777777" w:rsidR="00A907F3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Niniejszą umowę sporządzono w dwóch jednobrzmiących egzemplarzach, jeden </w:t>
      </w:r>
      <w:r w:rsidR="00FD4A92" w:rsidRPr="00580F9A">
        <w:rPr>
          <w:rFonts w:ascii="Arial" w:hAnsi="Arial" w:cs="Arial"/>
          <w:color w:val="auto"/>
          <w:sz w:val="20"/>
          <w:szCs w:val="20"/>
        </w:rPr>
        <w:t xml:space="preserve">egzemplarz </w:t>
      </w:r>
      <w:r w:rsidRPr="00580F9A">
        <w:rPr>
          <w:rFonts w:ascii="Arial" w:hAnsi="Arial" w:cs="Arial"/>
          <w:color w:val="auto"/>
          <w:sz w:val="20"/>
          <w:szCs w:val="20"/>
        </w:rPr>
        <w:t>dla Wykonawcy, jed</w:t>
      </w:r>
      <w:r w:rsidR="00A61266" w:rsidRPr="00580F9A">
        <w:rPr>
          <w:rFonts w:ascii="Arial" w:hAnsi="Arial" w:cs="Arial"/>
          <w:color w:val="auto"/>
          <w:sz w:val="20"/>
          <w:szCs w:val="20"/>
        </w:rPr>
        <w:t>en egzemplarz dla Zamawiającego.</w:t>
      </w:r>
    </w:p>
    <w:p w14:paraId="47C30BEC" w14:textId="77777777" w:rsidR="00A907F3" w:rsidRPr="00580F9A" w:rsidRDefault="00A907F3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20AD3DEB" w14:textId="77777777" w:rsidR="003E5626" w:rsidRPr="00580F9A" w:rsidRDefault="00432434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ZAMAWIAJĄCY</w:t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  <w:t xml:space="preserve">   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ab/>
        <w:t>WYKONAWCA</w:t>
      </w:r>
    </w:p>
    <w:sectPr w:rsidR="003E5626" w:rsidRPr="00580F9A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F6FB" w14:textId="77777777" w:rsidR="004977AF" w:rsidRDefault="004977AF">
      <w:r>
        <w:separator/>
      </w:r>
    </w:p>
  </w:endnote>
  <w:endnote w:type="continuationSeparator" w:id="0">
    <w:p w14:paraId="03ED63A6" w14:textId="77777777" w:rsidR="004977AF" w:rsidRDefault="0049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5BF3" w14:textId="77777777" w:rsidR="004977AF" w:rsidRDefault="004977AF">
      <w:r>
        <w:separator/>
      </w:r>
    </w:p>
  </w:footnote>
  <w:footnote w:type="continuationSeparator" w:id="0">
    <w:p w14:paraId="091C5BA4" w14:textId="77777777" w:rsidR="004977AF" w:rsidRDefault="0049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A82" w14:textId="77777777" w:rsidR="00D36B3A" w:rsidRDefault="00D36B3A" w:rsidP="00D36B3A">
    <w:pPr>
      <w:pStyle w:val="Nagwek"/>
      <w:jc w:val="right"/>
      <w:rPr>
        <w:rFonts w:ascii="Arial" w:hAnsi="Arial"/>
        <w:color w:val="auto"/>
        <w:sz w:val="16"/>
        <w:szCs w:val="16"/>
        <w:lang w:eastAsia="pl-PL"/>
      </w:rPr>
    </w:pPr>
    <w:r>
      <w:rPr>
        <w:rFonts w:ascii="Arial" w:hAnsi="Arial"/>
        <w:sz w:val="16"/>
        <w:szCs w:val="16"/>
      </w:rPr>
      <w:t>Nr postępowania:</w:t>
    </w:r>
    <w:r>
      <w:t xml:space="preserve"> </w:t>
    </w:r>
    <w:r>
      <w:rPr>
        <w:rFonts w:ascii="Arial" w:hAnsi="Arial"/>
        <w:b/>
        <w:sz w:val="20"/>
        <w:szCs w:val="20"/>
      </w:rPr>
      <w:t>ZDP.11.272.4.2021</w:t>
    </w:r>
  </w:p>
  <w:p w14:paraId="7EBFB335" w14:textId="77777777" w:rsidR="009741A7" w:rsidRDefault="009741A7">
    <w:pPr>
      <w:pStyle w:val="Nagwek"/>
      <w:rPr>
        <w:noProof/>
        <w:lang w:eastAsia="pl-PL"/>
      </w:rPr>
    </w:pPr>
  </w:p>
  <w:p w14:paraId="1B4AEB1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25"/>
  </w:num>
  <w:num w:numId="3">
    <w:abstractNumId w:val="9"/>
  </w:num>
  <w:num w:numId="4">
    <w:abstractNumId w:val="31"/>
  </w:num>
  <w:num w:numId="5">
    <w:abstractNumId w:val="26"/>
  </w:num>
  <w:num w:numId="6">
    <w:abstractNumId w:val="7"/>
  </w:num>
  <w:num w:numId="7">
    <w:abstractNumId w:val="27"/>
  </w:num>
  <w:num w:numId="8">
    <w:abstractNumId w:val="20"/>
  </w:num>
  <w:num w:numId="9">
    <w:abstractNumId w:val="38"/>
  </w:num>
  <w:num w:numId="10">
    <w:abstractNumId w:val="16"/>
  </w:num>
  <w:num w:numId="11">
    <w:abstractNumId w:val="21"/>
  </w:num>
  <w:num w:numId="12">
    <w:abstractNumId w:val="18"/>
  </w:num>
  <w:num w:numId="13">
    <w:abstractNumId w:val="30"/>
  </w:num>
  <w:num w:numId="14">
    <w:abstractNumId w:val="17"/>
  </w:num>
  <w:num w:numId="15">
    <w:abstractNumId w:val="37"/>
  </w:num>
  <w:num w:numId="16">
    <w:abstractNumId w:val="35"/>
  </w:num>
  <w:num w:numId="17">
    <w:abstractNumId w:val="22"/>
  </w:num>
  <w:num w:numId="18">
    <w:abstractNumId w:val="12"/>
  </w:num>
  <w:num w:numId="19">
    <w:abstractNumId w:val="36"/>
  </w:num>
  <w:num w:numId="20">
    <w:abstractNumId w:val="29"/>
  </w:num>
  <w:num w:numId="21">
    <w:abstractNumId w:val="23"/>
  </w:num>
  <w:num w:numId="22">
    <w:abstractNumId w:val="6"/>
  </w:num>
  <w:num w:numId="23">
    <w:abstractNumId w:val="28"/>
  </w:num>
  <w:num w:numId="24">
    <w:abstractNumId w:val="15"/>
  </w:num>
  <w:num w:numId="25">
    <w:abstractNumId w:val="24"/>
  </w:num>
  <w:num w:numId="26">
    <w:abstractNumId w:val="34"/>
  </w:num>
  <w:num w:numId="27">
    <w:abstractNumId w:val="39"/>
  </w:num>
  <w:num w:numId="28">
    <w:abstractNumId w:val="32"/>
  </w:num>
  <w:num w:numId="29">
    <w:abstractNumId w:val="3"/>
  </w:num>
  <w:num w:numId="30">
    <w:abstractNumId w:val="1"/>
  </w:num>
  <w:num w:numId="31">
    <w:abstractNumId w:val="11"/>
  </w:num>
  <w:num w:numId="32">
    <w:abstractNumId w:val="33"/>
  </w:num>
  <w:num w:numId="33">
    <w:abstractNumId w:val="14"/>
  </w:num>
  <w:num w:numId="34">
    <w:abstractNumId w:val="5"/>
  </w:num>
  <w:num w:numId="35">
    <w:abstractNumId w:val="19"/>
  </w:num>
  <w:num w:numId="36">
    <w:abstractNumId w:val="4"/>
  </w:num>
  <w:num w:numId="37">
    <w:abstractNumId w:val="10"/>
  </w:num>
  <w:num w:numId="38">
    <w:abstractNumId w:val="8"/>
  </w:num>
  <w:num w:numId="3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6222"/>
    <w:rsid w:val="00191E76"/>
    <w:rsid w:val="00196CB8"/>
    <w:rsid w:val="001970C1"/>
    <w:rsid w:val="00197F65"/>
    <w:rsid w:val="001A4006"/>
    <w:rsid w:val="001B0077"/>
    <w:rsid w:val="001C3A6F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337D"/>
    <w:rsid w:val="00213DF9"/>
    <w:rsid w:val="0022341F"/>
    <w:rsid w:val="0022508F"/>
    <w:rsid w:val="00247110"/>
    <w:rsid w:val="00251477"/>
    <w:rsid w:val="00261102"/>
    <w:rsid w:val="002650D2"/>
    <w:rsid w:val="00266EF3"/>
    <w:rsid w:val="00275B24"/>
    <w:rsid w:val="002825F9"/>
    <w:rsid w:val="00283EFB"/>
    <w:rsid w:val="00284AD6"/>
    <w:rsid w:val="00285CF9"/>
    <w:rsid w:val="002919EC"/>
    <w:rsid w:val="00292838"/>
    <w:rsid w:val="00296F36"/>
    <w:rsid w:val="002A6F1A"/>
    <w:rsid w:val="002B186D"/>
    <w:rsid w:val="002C05F5"/>
    <w:rsid w:val="002C6A73"/>
    <w:rsid w:val="002C7D12"/>
    <w:rsid w:val="002D597D"/>
    <w:rsid w:val="002D6C90"/>
    <w:rsid w:val="002E542A"/>
    <w:rsid w:val="002E630E"/>
    <w:rsid w:val="003029CD"/>
    <w:rsid w:val="00303618"/>
    <w:rsid w:val="0031058F"/>
    <w:rsid w:val="003107BC"/>
    <w:rsid w:val="00311F6E"/>
    <w:rsid w:val="0031278A"/>
    <w:rsid w:val="003143B7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977AF"/>
    <w:rsid w:val="004A7575"/>
    <w:rsid w:val="004A78DB"/>
    <w:rsid w:val="004C2BAD"/>
    <w:rsid w:val="004C3A2A"/>
    <w:rsid w:val="004D79E5"/>
    <w:rsid w:val="004E020E"/>
    <w:rsid w:val="004E6DE3"/>
    <w:rsid w:val="004E7911"/>
    <w:rsid w:val="004F44B6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3245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656B"/>
    <w:rsid w:val="0063696F"/>
    <w:rsid w:val="00643C66"/>
    <w:rsid w:val="00646ADE"/>
    <w:rsid w:val="00646C38"/>
    <w:rsid w:val="00646F55"/>
    <w:rsid w:val="006533F7"/>
    <w:rsid w:val="00654796"/>
    <w:rsid w:val="0065772C"/>
    <w:rsid w:val="0066074E"/>
    <w:rsid w:val="006674A6"/>
    <w:rsid w:val="00667677"/>
    <w:rsid w:val="00674A00"/>
    <w:rsid w:val="00674DB6"/>
    <w:rsid w:val="006760AB"/>
    <w:rsid w:val="00681B95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81851"/>
    <w:rsid w:val="00791946"/>
    <w:rsid w:val="00792DC9"/>
    <w:rsid w:val="007A6BA3"/>
    <w:rsid w:val="007A7545"/>
    <w:rsid w:val="007B17AB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501C"/>
    <w:rsid w:val="008067E7"/>
    <w:rsid w:val="00812BFF"/>
    <w:rsid w:val="00813C7A"/>
    <w:rsid w:val="008212E8"/>
    <w:rsid w:val="00822552"/>
    <w:rsid w:val="00830901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A3E"/>
    <w:rsid w:val="008E1493"/>
    <w:rsid w:val="008E6FF2"/>
    <w:rsid w:val="008F140B"/>
    <w:rsid w:val="008F28D7"/>
    <w:rsid w:val="008F5A2D"/>
    <w:rsid w:val="008F7A46"/>
    <w:rsid w:val="00903ED1"/>
    <w:rsid w:val="00904814"/>
    <w:rsid w:val="009119A7"/>
    <w:rsid w:val="00915EA2"/>
    <w:rsid w:val="0091603E"/>
    <w:rsid w:val="00920745"/>
    <w:rsid w:val="00926DD5"/>
    <w:rsid w:val="009307BB"/>
    <w:rsid w:val="009312B0"/>
    <w:rsid w:val="00933D56"/>
    <w:rsid w:val="00934A7E"/>
    <w:rsid w:val="009358C4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11102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60EBE"/>
    <w:rsid w:val="00A61266"/>
    <w:rsid w:val="00A70F24"/>
    <w:rsid w:val="00A71525"/>
    <w:rsid w:val="00A74482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31C2D"/>
    <w:rsid w:val="00B34063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2DF8"/>
    <w:rsid w:val="00B77F94"/>
    <w:rsid w:val="00B80B4C"/>
    <w:rsid w:val="00B86C39"/>
    <w:rsid w:val="00B90F97"/>
    <w:rsid w:val="00B923A6"/>
    <w:rsid w:val="00BA1DDC"/>
    <w:rsid w:val="00BA5AA2"/>
    <w:rsid w:val="00BA7668"/>
    <w:rsid w:val="00BB21AD"/>
    <w:rsid w:val="00BB2FF1"/>
    <w:rsid w:val="00BB3A0C"/>
    <w:rsid w:val="00BB4787"/>
    <w:rsid w:val="00BB7598"/>
    <w:rsid w:val="00BC28E0"/>
    <w:rsid w:val="00BC5403"/>
    <w:rsid w:val="00BC5FC7"/>
    <w:rsid w:val="00BC7C79"/>
    <w:rsid w:val="00BF01AD"/>
    <w:rsid w:val="00BF1849"/>
    <w:rsid w:val="00BF2B6D"/>
    <w:rsid w:val="00BF5551"/>
    <w:rsid w:val="00BF6244"/>
    <w:rsid w:val="00BF7B34"/>
    <w:rsid w:val="00C05D61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6558"/>
    <w:rsid w:val="00C574AB"/>
    <w:rsid w:val="00C62FFE"/>
    <w:rsid w:val="00C647EE"/>
    <w:rsid w:val="00C7643F"/>
    <w:rsid w:val="00C808CB"/>
    <w:rsid w:val="00C83B6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3D76"/>
    <w:rsid w:val="00D5422E"/>
    <w:rsid w:val="00D60AB8"/>
    <w:rsid w:val="00D617FE"/>
    <w:rsid w:val="00D63CBD"/>
    <w:rsid w:val="00D71A83"/>
    <w:rsid w:val="00D736AD"/>
    <w:rsid w:val="00D77977"/>
    <w:rsid w:val="00D87DDA"/>
    <w:rsid w:val="00D91164"/>
    <w:rsid w:val="00D97C4D"/>
    <w:rsid w:val="00DA5B8A"/>
    <w:rsid w:val="00DA60C5"/>
    <w:rsid w:val="00DB2491"/>
    <w:rsid w:val="00DB3EC0"/>
    <w:rsid w:val="00DB6059"/>
    <w:rsid w:val="00DB7AB5"/>
    <w:rsid w:val="00DC1216"/>
    <w:rsid w:val="00DC231B"/>
    <w:rsid w:val="00DC7BD3"/>
    <w:rsid w:val="00DD39C7"/>
    <w:rsid w:val="00DD4216"/>
    <w:rsid w:val="00DD6969"/>
    <w:rsid w:val="00DF30FD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5DB3"/>
    <w:rsid w:val="00EA7DEF"/>
    <w:rsid w:val="00EB083F"/>
    <w:rsid w:val="00EB11E8"/>
    <w:rsid w:val="00EB3000"/>
    <w:rsid w:val="00EB34EC"/>
    <w:rsid w:val="00EB5A8E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56518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7368"/>
    <w:rsid w:val="00FD3BCD"/>
    <w:rsid w:val="00FD499E"/>
    <w:rsid w:val="00FD4A92"/>
    <w:rsid w:val="00FD68C7"/>
    <w:rsid w:val="00FD7CFD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6022</Words>
  <Characters>36132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42070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3</cp:revision>
  <cp:lastPrinted>2021-03-18T10:14:00Z</cp:lastPrinted>
  <dcterms:created xsi:type="dcterms:W3CDTF">2021-06-02T08:55:00Z</dcterms:created>
  <dcterms:modified xsi:type="dcterms:W3CDTF">2021-06-02T09:23:00Z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